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B1" w:rsidRPr="003A6AB1" w:rsidRDefault="003A6AB1" w:rsidP="003A6AB1">
      <w:pPr>
        <w:pStyle w:val="Default"/>
      </w:pPr>
    </w:p>
    <w:p w:rsidR="003A6AB1" w:rsidRDefault="003A6AB1" w:rsidP="003439E8">
      <w:pPr>
        <w:pStyle w:val="Default"/>
        <w:jc w:val="center"/>
        <w:rPr>
          <w:b/>
          <w:bCs/>
        </w:rPr>
      </w:pPr>
      <w:r w:rsidRPr="003A6AB1">
        <w:rPr>
          <w:b/>
          <w:bCs/>
        </w:rPr>
        <w:t>Kereskedelmi tevékenység bejelentése, működési engedély kiadása</w:t>
      </w:r>
    </w:p>
    <w:p w:rsidR="003439E8" w:rsidRPr="003A6AB1" w:rsidRDefault="003439E8" w:rsidP="003A6AB1">
      <w:pPr>
        <w:pStyle w:val="Default"/>
      </w:pPr>
    </w:p>
    <w:p w:rsidR="00B21E82" w:rsidRPr="00B21E82" w:rsidRDefault="00B21E82" w:rsidP="00B21E82">
      <w:pPr>
        <w:spacing w:before="100" w:beforeAutospacing="1" w:after="100" w:afterAutospacing="1"/>
        <w:outlineLvl w:val="1"/>
        <w:rPr>
          <w:rFonts w:ascii="Times New Roman" w:eastAsia="Times New Roman" w:hAnsi="Times New Roman" w:cs="Times New Roman"/>
          <w:b/>
          <w:bCs/>
          <w:sz w:val="24"/>
          <w:szCs w:val="24"/>
          <w:lang w:eastAsia="hu-HU"/>
        </w:rPr>
      </w:pPr>
      <w:r w:rsidRPr="00B21E82">
        <w:rPr>
          <w:rFonts w:ascii="Times New Roman" w:eastAsia="Times New Roman" w:hAnsi="Times New Roman" w:cs="Times New Roman"/>
          <w:b/>
          <w:bCs/>
          <w:sz w:val="24"/>
          <w:szCs w:val="24"/>
          <w:lang w:eastAsia="hu-HU"/>
        </w:rPr>
        <w:t>Ügyleírás</w:t>
      </w:r>
    </w:p>
    <w:p w:rsidR="00B21E82" w:rsidRPr="00B21E82" w:rsidRDefault="00B21E82" w:rsidP="00B21E82">
      <w:pPr>
        <w:spacing w:before="100" w:beforeAutospacing="1" w:after="100" w:afterAutospacing="1"/>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Bejelentés-köteles tevékenységek a tevékenység megkezdésére irányuló szándék bejelentését követően folytatható. Bejelentés alapján forgalmazható termékköröket a 210/2009. (IX.29.) Korm. rendelet (a továbbiakban: R.) 6. melléklete tartalmazza.</w:t>
      </w:r>
    </w:p>
    <w:p w:rsidR="00B21E82" w:rsidRPr="00B21E82" w:rsidRDefault="00B21E82" w:rsidP="00B21E82">
      <w:pPr>
        <w:spacing w:before="100" w:beforeAutospacing="1" w:after="100" w:afterAutospacing="1"/>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Amennyiben a bejelentés-köteles tevékenység folytatható a jegyző a tevékenységet nyilvántartásba veszi.</w:t>
      </w:r>
    </w:p>
    <w:p w:rsidR="00B21E82" w:rsidRDefault="00B21E82" w:rsidP="003A6AB1">
      <w:pPr>
        <w:pStyle w:val="Default"/>
        <w:rPr>
          <w:b/>
          <w:bCs/>
        </w:rPr>
      </w:pPr>
    </w:p>
    <w:p w:rsidR="003A6AB1" w:rsidRPr="003A6AB1" w:rsidRDefault="003A6AB1" w:rsidP="003A6AB1">
      <w:pPr>
        <w:pStyle w:val="Default"/>
      </w:pPr>
      <w:r w:rsidRPr="003A6AB1">
        <w:rPr>
          <w:b/>
          <w:bCs/>
        </w:rPr>
        <w:t xml:space="preserve">1. KÉRELEM </w:t>
      </w:r>
    </w:p>
    <w:p w:rsidR="003A6AB1" w:rsidRPr="003A6AB1" w:rsidRDefault="003A6AB1" w:rsidP="003A6AB1">
      <w:pPr>
        <w:pStyle w:val="Default"/>
      </w:pPr>
      <w:r w:rsidRPr="003A6AB1">
        <w:t xml:space="preserve">A kereskedelmi tevékenység </w:t>
      </w:r>
      <w:proofErr w:type="gramStart"/>
      <w:r w:rsidRPr="003A6AB1">
        <w:t>bejelentése</w:t>
      </w:r>
      <w:proofErr w:type="gramEnd"/>
      <w:r w:rsidRPr="003A6AB1">
        <w:t xml:space="preserve"> illetve engedélyezése kérelemre indul. A jogszabály meghatározza a kizárólag működési engedély birtokában forgalmazható termékek körét. Bejelentéshez kötött kereskedelmi tevékenység esetén a bejelentést követően megkezdhető a működés, működési engedély-köteles kereskedelmi tevékenység csak jogerős működési engedély birtokában végezhető. </w:t>
      </w:r>
    </w:p>
    <w:p w:rsidR="003A6AB1" w:rsidRDefault="003A6AB1" w:rsidP="003A6AB1">
      <w:pPr>
        <w:pStyle w:val="Default"/>
      </w:pPr>
    </w:p>
    <w:p w:rsidR="003A6AB1" w:rsidRPr="003A6AB1" w:rsidRDefault="003A6AB1" w:rsidP="003A6AB1">
      <w:pPr>
        <w:pStyle w:val="Default"/>
      </w:pPr>
      <w:r w:rsidRPr="003A6AB1">
        <w:rPr>
          <w:b/>
          <w:bCs/>
        </w:rPr>
        <w:t xml:space="preserve">A kérelemhez mellékelni kell: </w:t>
      </w:r>
    </w:p>
    <w:p w:rsidR="003A6AB1" w:rsidRPr="003A6AB1" w:rsidRDefault="003A6AB1" w:rsidP="003A6AB1">
      <w:pPr>
        <w:pStyle w:val="Default"/>
      </w:pPr>
      <w:r w:rsidRPr="003A6AB1">
        <w:t xml:space="preserve">1. Nem a kérelmező tulajdonában lévő ingatlan esetében az ingatlan használatának jogcímét (bérlet stb.) igazoló okirat. </w:t>
      </w:r>
    </w:p>
    <w:p w:rsidR="003A6AB1" w:rsidRPr="003A6AB1" w:rsidRDefault="003A6AB1" w:rsidP="003A6AB1">
      <w:pPr>
        <w:pStyle w:val="Default"/>
        <w:spacing w:after="14"/>
      </w:pPr>
      <w:r w:rsidRPr="003A6AB1">
        <w:t xml:space="preserve">2. Haszonélvezet esetében – ha nem a tulajdonos vagy a haszonélvező a kérelmező – a haszonélvező hozzájárulását igazoló okirat. </w:t>
      </w:r>
    </w:p>
    <w:p w:rsidR="003A6AB1" w:rsidRPr="003A6AB1" w:rsidRDefault="003A6AB1" w:rsidP="003A6AB1">
      <w:pPr>
        <w:pStyle w:val="Default"/>
        <w:spacing w:after="14"/>
      </w:pPr>
      <w:r w:rsidRPr="003A6AB1">
        <w:t xml:space="preserve">3. Közös tulajdonban álló üzlet esetén, ha nem a tulajdonostársak közössége a kérelmező, a tulajdonostársak hozzájárulását igazoló okirat. </w:t>
      </w:r>
    </w:p>
    <w:p w:rsidR="003A6AB1" w:rsidRPr="003A6AB1" w:rsidRDefault="003A6AB1" w:rsidP="003A6AB1">
      <w:pPr>
        <w:pStyle w:val="Default"/>
        <w:spacing w:after="14"/>
      </w:pPr>
      <w:r w:rsidRPr="003A6AB1">
        <w:t xml:space="preserve">4. Üzlet esetében vásárlók könyve, melyet a kereskedelmi hatóság hitelesít. </w:t>
      </w:r>
    </w:p>
    <w:p w:rsidR="003A6AB1" w:rsidRPr="003A6AB1" w:rsidRDefault="003A6AB1" w:rsidP="003A6AB1">
      <w:pPr>
        <w:pStyle w:val="Default"/>
      </w:pPr>
      <w:r w:rsidRPr="003A6AB1">
        <w:t xml:space="preserve">5. Napi fogyasztási cikket értékesítő új üzlet esetében az országos településrendezési és építési körülményekről szóló kormányrendeletben az árusítótér nagysága alapján meghatározott számú személygépkocsi elhelyezésére szolgáló várakozóhely biztosítását igazoló dokumentum (parkolóhely biztosítás). </w:t>
      </w:r>
    </w:p>
    <w:p w:rsidR="003A6AB1" w:rsidRPr="003A6AB1" w:rsidRDefault="003A6AB1" w:rsidP="003A6AB1">
      <w:pPr>
        <w:pStyle w:val="Default"/>
      </w:pPr>
    </w:p>
    <w:p w:rsidR="003A6AB1" w:rsidRPr="003A6AB1" w:rsidRDefault="003A6AB1" w:rsidP="003A6AB1">
      <w:pPr>
        <w:pStyle w:val="Default"/>
      </w:pPr>
      <w:r w:rsidRPr="003A6AB1">
        <w:rPr>
          <w:b/>
          <w:bCs/>
        </w:rPr>
        <w:t xml:space="preserve">A kizárólag üzletben, működési engedély birtokában forgalmazható termékek: </w:t>
      </w:r>
    </w:p>
    <w:p w:rsidR="003A6AB1" w:rsidRPr="003A6AB1" w:rsidRDefault="003A6AB1" w:rsidP="003A6AB1">
      <w:pPr>
        <w:pStyle w:val="Default"/>
        <w:spacing w:after="27"/>
      </w:pPr>
      <w:r w:rsidRPr="003A6AB1">
        <w:t xml:space="preserve">- a kémiai biztonságról szóló törvény szerinti veszélyes anyagok és készítmények; </w:t>
      </w:r>
    </w:p>
    <w:p w:rsidR="003A6AB1" w:rsidRPr="003A6AB1" w:rsidRDefault="003A6AB1" w:rsidP="003A6AB1">
      <w:pPr>
        <w:pStyle w:val="Default"/>
        <w:spacing w:after="27"/>
      </w:pPr>
      <w:r w:rsidRPr="003A6AB1">
        <w:t xml:space="preserve">- az egyes festékek, lakkok és járművek javító fényezésére szolgáló termékek szerves oldószer tartalmának szabályozásáról szóló kormányrendelet hatálya alá tartozó termékek; </w:t>
      </w:r>
    </w:p>
    <w:p w:rsidR="003A6AB1" w:rsidRPr="003A6AB1" w:rsidRDefault="003A6AB1" w:rsidP="003A6AB1">
      <w:pPr>
        <w:pStyle w:val="Default"/>
        <w:spacing w:after="27"/>
      </w:pPr>
      <w:r w:rsidRPr="003A6AB1">
        <w:t xml:space="preserve">- állatgyógyászati készítmények és hatóanyagaik; </w:t>
      </w:r>
    </w:p>
    <w:p w:rsidR="003A6AB1" w:rsidRPr="003A6AB1" w:rsidRDefault="003A6AB1" w:rsidP="003A6AB1">
      <w:pPr>
        <w:pStyle w:val="Default"/>
        <w:spacing w:after="27"/>
      </w:pPr>
      <w:r w:rsidRPr="003A6AB1">
        <w:t xml:space="preserve">- fegyver, lőszer, robbanó- és robbantószer, gázspray, pirotechnikai termék, a polgári célú pirotechnikai tevékenységek felügyeletéről szóló kormányrendelet szerinti játékos pirotechnikai termékek, valamint a kis és a közepes tűzijáték termékek kivételével, az ott meghatározott feltételekkel; </w:t>
      </w:r>
    </w:p>
    <w:p w:rsidR="003A6AB1" w:rsidRPr="003A6AB1" w:rsidRDefault="003A6AB1" w:rsidP="003A6AB1">
      <w:pPr>
        <w:pStyle w:val="Default"/>
        <w:spacing w:after="27"/>
      </w:pPr>
      <w:r w:rsidRPr="003A6AB1">
        <w:t xml:space="preserve">- növényvédő szerek és hatóanyagaik; </w:t>
      </w:r>
    </w:p>
    <w:p w:rsidR="003A6AB1" w:rsidRPr="003A6AB1" w:rsidRDefault="003A6AB1" w:rsidP="003A6AB1">
      <w:pPr>
        <w:pStyle w:val="Default"/>
        <w:spacing w:after="27"/>
      </w:pPr>
      <w:r w:rsidRPr="003A6AB1">
        <w:t xml:space="preserve">- nem veszélyes hulladék; </w:t>
      </w:r>
    </w:p>
    <w:p w:rsidR="003A6AB1" w:rsidRPr="003A6AB1" w:rsidRDefault="003A6AB1" w:rsidP="003A6AB1">
      <w:pPr>
        <w:pStyle w:val="Default"/>
      </w:pPr>
      <w:r w:rsidRPr="003A6AB1">
        <w:t xml:space="preserve">- „A” és „B” tűzveszélyességi osztályba sorolt anyag, kivéve a </w:t>
      </w:r>
      <w:proofErr w:type="spellStart"/>
      <w:r w:rsidRPr="003A6AB1">
        <w:t>Jöt</w:t>
      </w:r>
      <w:proofErr w:type="spellEnd"/>
      <w:r w:rsidRPr="003A6AB1">
        <w:t xml:space="preserve">. szerinti tüzelőolaj, propán vagy propán-bután gáz és az üzemanyag. </w:t>
      </w:r>
    </w:p>
    <w:p w:rsidR="003A6AB1" w:rsidRDefault="003A6AB1" w:rsidP="003A6AB1">
      <w:pPr>
        <w:pStyle w:val="Default"/>
      </w:pPr>
    </w:p>
    <w:p w:rsidR="003A6AB1" w:rsidRPr="003A6AB1" w:rsidRDefault="003A6AB1" w:rsidP="003A6AB1">
      <w:pPr>
        <w:pStyle w:val="Default"/>
      </w:pPr>
    </w:p>
    <w:p w:rsidR="003A6AB1" w:rsidRDefault="003A6AB1" w:rsidP="003A6AB1">
      <w:pPr>
        <w:pStyle w:val="Default"/>
        <w:rPr>
          <w:b/>
          <w:bCs/>
        </w:rPr>
      </w:pPr>
      <w:r w:rsidRPr="003A6AB1">
        <w:rPr>
          <w:b/>
          <w:bCs/>
        </w:rPr>
        <w:lastRenderedPageBreak/>
        <w:t>Külön engedély</w:t>
      </w:r>
      <w:r w:rsidR="003439E8">
        <w:rPr>
          <w:b/>
          <w:bCs/>
        </w:rPr>
        <w:t xml:space="preserve"> birtokában</w:t>
      </w:r>
      <w:r w:rsidRPr="003A6AB1">
        <w:rPr>
          <w:b/>
          <w:bCs/>
        </w:rPr>
        <w:t xml:space="preserve"> forgalmazható élelmiszerek: </w:t>
      </w:r>
    </w:p>
    <w:p w:rsidR="003A6AB1" w:rsidRDefault="003A6AB1" w:rsidP="003A6AB1">
      <w:pPr>
        <w:pStyle w:val="Default"/>
        <w:rPr>
          <w:b/>
          <w:bCs/>
        </w:rPr>
      </w:pPr>
    </w:p>
    <w:p w:rsidR="003A6AB1" w:rsidRPr="003A6AB1" w:rsidRDefault="003A6AB1" w:rsidP="003A6AB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37"/>
        <w:gridCol w:w="2537"/>
        <w:gridCol w:w="1555"/>
        <w:gridCol w:w="982"/>
      </w:tblGrid>
      <w:tr w:rsidR="003A6AB1" w:rsidRPr="003A6AB1" w:rsidTr="003A6AB1">
        <w:trPr>
          <w:trHeight w:val="109"/>
        </w:trPr>
        <w:tc>
          <w:tcPr>
            <w:tcW w:w="6629" w:type="dxa"/>
            <w:gridSpan w:val="3"/>
          </w:tcPr>
          <w:p w:rsidR="003A6AB1" w:rsidRDefault="003A6AB1">
            <w:pPr>
              <w:pStyle w:val="Default"/>
            </w:pPr>
            <w:r w:rsidRPr="003A6AB1">
              <w:t xml:space="preserve">Az alábbi élelmiszerek kiskereskedelmi forgalomba hozatalához a Zala Megyei Kormányhivatal Nagykanizsai Járási Hivatala Élelmiszerlánc-biztonsági és Állategészségügyi Osztályának (8800 Nagykanizsa, </w:t>
            </w:r>
            <w:proofErr w:type="spellStart"/>
            <w:r w:rsidRPr="003A6AB1">
              <w:t>Csengery</w:t>
            </w:r>
            <w:proofErr w:type="spellEnd"/>
            <w:r w:rsidRPr="003A6AB1">
              <w:t xml:space="preserve"> u. 111/A.) </w:t>
            </w:r>
            <w:r w:rsidRPr="003A6AB1">
              <w:rPr>
                <w:b/>
                <w:bCs/>
              </w:rPr>
              <w:t>külön engedélye szükséges</w:t>
            </w:r>
            <w:r w:rsidRPr="003A6AB1">
              <w:t xml:space="preserve">: </w:t>
            </w:r>
          </w:p>
          <w:p w:rsidR="003A6AB1" w:rsidRPr="003A6AB1" w:rsidRDefault="003A6AB1">
            <w:pPr>
              <w:pStyle w:val="Default"/>
            </w:pPr>
            <w:r>
              <w:t xml:space="preserve">                                               </w:t>
            </w:r>
            <w:r w:rsidRPr="003A6AB1">
              <w:t xml:space="preserve">A </w:t>
            </w:r>
          </w:p>
        </w:tc>
        <w:tc>
          <w:tcPr>
            <w:tcW w:w="982" w:type="dxa"/>
          </w:tcPr>
          <w:p w:rsidR="003A6AB1" w:rsidRDefault="003A6AB1">
            <w:pPr>
              <w:pStyle w:val="Default"/>
            </w:pPr>
          </w:p>
          <w:p w:rsidR="003A6AB1" w:rsidRDefault="003A6AB1">
            <w:pPr>
              <w:pStyle w:val="Default"/>
            </w:pPr>
          </w:p>
          <w:p w:rsidR="003A6AB1" w:rsidRDefault="003A6AB1">
            <w:pPr>
              <w:pStyle w:val="Default"/>
            </w:pPr>
          </w:p>
          <w:p w:rsidR="003A6AB1" w:rsidRDefault="003A6AB1">
            <w:pPr>
              <w:pStyle w:val="Default"/>
            </w:pPr>
          </w:p>
          <w:p w:rsidR="003A6AB1" w:rsidRDefault="003A6AB1">
            <w:pPr>
              <w:pStyle w:val="Default"/>
            </w:pPr>
          </w:p>
          <w:p w:rsidR="003A6AB1" w:rsidRPr="003A6AB1" w:rsidRDefault="003A6AB1">
            <w:pPr>
              <w:pStyle w:val="Default"/>
            </w:pPr>
            <w:r w:rsidRPr="003A6AB1">
              <w:t xml:space="preserve">B </w:t>
            </w:r>
          </w:p>
        </w:tc>
      </w:tr>
      <w:tr w:rsidR="003A6AB1" w:rsidRPr="003A6AB1">
        <w:trPr>
          <w:trHeight w:val="511"/>
        </w:trPr>
        <w:tc>
          <w:tcPr>
            <w:tcW w:w="2537" w:type="dxa"/>
          </w:tcPr>
          <w:p w:rsidR="003A6AB1" w:rsidRPr="003A6AB1" w:rsidRDefault="003A6AB1">
            <w:pPr>
              <w:pStyle w:val="Default"/>
            </w:pPr>
            <w:r w:rsidRPr="003A6AB1">
              <w:t xml:space="preserve">1. </w:t>
            </w:r>
          </w:p>
        </w:tc>
        <w:tc>
          <w:tcPr>
            <w:tcW w:w="2537" w:type="dxa"/>
          </w:tcPr>
          <w:p w:rsidR="003A6AB1" w:rsidRPr="003A6AB1" w:rsidRDefault="003A6AB1">
            <w:pPr>
              <w:pStyle w:val="Default"/>
            </w:pPr>
            <w:r w:rsidRPr="003A6AB1">
              <w:t xml:space="preserve">Termékkör </w:t>
            </w:r>
          </w:p>
        </w:tc>
        <w:tc>
          <w:tcPr>
            <w:tcW w:w="2537" w:type="dxa"/>
            <w:gridSpan w:val="2"/>
          </w:tcPr>
          <w:p w:rsidR="003A6AB1" w:rsidRPr="003A6AB1" w:rsidRDefault="003A6AB1">
            <w:pPr>
              <w:pStyle w:val="Default"/>
            </w:pPr>
            <w:r w:rsidRPr="003A6AB1">
              <w:t xml:space="preserve">Élelmiszer, melynek kiskereskedelmi forgalomba hozatalához külön engedély szükséges </w:t>
            </w:r>
          </w:p>
        </w:tc>
      </w:tr>
      <w:tr w:rsidR="003A6AB1" w:rsidRPr="003A6AB1">
        <w:trPr>
          <w:trHeight w:val="109"/>
        </w:trPr>
        <w:tc>
          <w:tcPr>
            <w:tcW w:w="2537" w:type="dxa"/>
          </w:tcPr>
          <w:p w:rsidR="003A6AB1" w:rsidRPr="003A6AB1" w:rsidRDefault="003A6AB1">
            <w:pPr>
              <w:pStyle w:val="Default"/>
            </w:pPr>
            <w:r w:rsidRPr="003A6AB1">
              <w:t xml:space="preserve">2. </w:t>
            </w:r>
          </w:p>
        </w:tc>
        <w:tc>
          <w:tcPr>
            <w:tcW w:w="2537" w:type="dxa"/>
          </w:tcPr>
          <w:p w:rsidR="003A6AB1" w:rsidRPr="003A6AB1" w:rsidRDefault="003A6AB1">
            <w:pPr>
              <w:pStyle w:val="Default"/>
            </w:pPr>
            <w:r w:rsidRPr="003A6AB1">
              <w:t xml:space="preserve">Hús- és hentesáru </w:t>
            </w:r>
          </w:p>
        </w:tc>
        <w:tc>
          <w:tcPr>
            <w:tcW w:w="2537" w:type="dxa"/>
            <w:gridSpan w:val="2"/>
          </w:tcPr>
          <w:p w:rsidR="003A6AB1" w:rsidRPr="003A6AB1" w:rsidRDefault="003A6AB1">
            <w:pPr>
              <w:pStyle w:val="Default"/>
            </w:pPr>
            <w:r w:rsidRPr="003A6AB1">
              <w:t xml:space="preserve">friss hús* </w:t>
            </w:r>
          </w:p>
        </w:tc>
      </w:tr>
      <w:tr w:rsidR="003A6AB1" w:rsidRPr="003A6AB1">
        <w:trPr>
          <w:trHeight w:val="373"/>
        </w:trPr>
        <w:tc>
          <w:tcPr>
            <w:tcW w:w="2537" w:type="dxa"/>
          </w:tcPr>
          <w:p w:rsidR="003A6AB1" w:rsidRPr="003A6AB1" w:rsidRDefault="003A6AB1">
            <w:pPr>
              <w:pStyle w:val="Default"/>
            </w:pPr>
            <w:r w:rsidRPr="003A6AB1">
              <w:t xml:space="preserve">3. </w:t>
            </w:r>
          </w:p>
        </w:tc>
        <w:tc>
          <w:tcPr>
            <w:tcW w:w="2537" w:type="dxa"/>
          </w:tcPr>
          <w:p w:rsidR="003A6AB1" w:rsidRPr="003A6AB1" w:rsidRDefault="003A6AB1">
            <w:pPr>
              <w:pStyle w:val="Default"/>
            </w:pPr>
            <w:r w:rsidRPr="003A6AB1">
              <w:t xml:space="preserve">Hal </w:t>
            </w:r>
          </w:p>
        </w:tc>
        <w:tc>
          <w:tcPr>
            <w:tcW w:w="2537" w:type="dxa"/>
            <w:gridSpan w:val="2"/>
          </w:tcPr>
          <w:p w:rsidR="003A6AB1" w:rsidRPr="003A6AB1" w:rsidRDefault="003A6AB1">
            <w:pPr>
              <w:pStyle w:val="Default"/>
            </w:pPr>
            <w:r w:rsidRPr="003A6AB1">
              <w:t xml:space="preserve">friss halászati termék, az élő hal kivételével* </w:t>
            </w:r>
          </w:p>
        </w:tc>
      </w:tr>
      <w:tr w:rsidR="003A6AB1" w:rsidRPr="003A6AB1">
        <w:trPr>
          <w:trHeight w:val="373"/>
        </w:trPr>
        <w:tc>
          <w:tcPr>
            <w:tcW w:w="2537" w:type="dxa"/>
          </w:tcPr>
          <w:p w:rsidR="003A6AB1" w:rsidRPr="003A6AB1" w:rsidRDefault="003A6AB1">
            <w:pPr>
              <w:pStyle w:val="Default"/>
            </w:pPr>
            <w:r w:rsidRPr="003A6AB1">
              <w:t xml:space="preserve">4. </w:t>
            </w:r>
          </w:p>
        </w:tc>
        <w:tc>
          <w:tcPr>
            <w:tcW w:w="2537" w:type="dxa"/>
          </w:tcPr>
          <w:p w:rsidR="003A6AB1" w:rsidRPr="003A6AB1" w:rsidRDefault="003A6AB1">
            <w:pPr>
              <w:pStyle w:val="Default"/>
            </w:pPr>
            <w:r w:rsidRPr="003A6AB1">
              <w:t xml:space="preserve">Tej, tejtermék </w:t>
            </w:r>
          </w:p>
        </w:tc>
        <w:tc>
          <w:tcPr>
            <w:tcW w:w="2537" w:type="dxa"/>
            <w:gridSpan w:val="2"/>
          </w:tcPr>
          <w:p w:rsidR="003A6AB1" w:rsidRPr="003A6AB1" w:rsidRDefault="003A6AB1">
            <w:pPr>
              <w:pStyle w:val="Default"/>
            </w:pPr>
            <w:r w:rsidRPr="003A6AB1">
              <w:t xml:space="preserve">nyerstej, valamint a hűtést igénylő tej és tejtermék* </w:t>
            </w:r>
          </w:p>
        </w:tc>
      </w:tr>
      <w:tr w:rsidR="003A6AB1" w:rsidRPr="003A6AB1">
        <w:trPr>
          <w:trHeight w:val="253"/>
        </w:trPr>
        <w:tc>
          <w:tcPr>
            <w:tcW w:w="2537" w:type="dxa"/>
          </w:tcPr>
          <w:p w:rsidR="003A6AB1" w:rsidRPr="003A6AB1" w:rsidRDefault="003A6AB1">
            <w:pPr>
              <w:pStyle w:val="Default"/>
            </w:pPr>
            <w:r w:rsidRPr="003A6AB1">
              <w:t xml:space="preserve">5. </w:t>
            </w:r>
          </w:p>
        </w:tc>
        <w:tc>
          <w:tcPr>
            <w:tcW w:w="2537" w:type="dxa"/>
          </w:tcPr>
          <w:p w:rsidR="003A6AB1" w:rsidRPr="003A6AB1" w:rsidRDefault="003A6AB1">
            <w:pPr>
              <w:pStyle w:val="Default"/>
            </w:pPr>
            <w:r w:rsidRPr="003A6AB1">
              <w:t xml:space="preserve">Meleg, hideg étel </w:t>
            </w:r>
          </w:p>
        </w:tc>
        <w:tc>
          <w:tcPr>
            <w:tcW w:w="2537" w:type="dxa"/>
            <w:gridSpan w:val="2"/>
          </w:tcPr>
          <w:p w:rsidR="003A6AB1" w:rsidRPr="003A6AB1" w:rsidRDefault="003A6AB1">
            <w:pPr>
              <w:pStyle w:val="Default"/>
            </w:pPr>
            <w:r w:rsidRPr="003A6AB1">
              <w:t xml:space="preserve">az élelmiszerláncról és hatósági felügyeletéről szóló 2008. évi XLVI. </w:t>
            </w:r>
          </w:p>
        </w:tc>
      </w:tr>
    </w:tbl>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B21E82" w:rsidRDefault="00B21E82" w:rsidP="00B21E82">
      <w:pPr>
        <w:outlineLvl w:val="1"/>
        <w:rPr>
          <w:rFonts w:ascii="Times New Roman" w:eastAsia="Times New Roman" w:hAnsi="Times New Roman" w:cs="Times New Roman"/>
          <w:b/>
          <w:bCs/>
          <w:sz w:val="24"/>
          <w:szCs w:val="24"/>
          <w:lang w:eastAsia="hu-HU"/>
        </w:rPr>
      </w:pPr>
      <w:r w:rsidRPr="00B21E82">
        <w:rPr>
          <w:rFonts w:ascii="Times New Roman" w:eastAsia="Times New Roman" w:hAnsi="Times New Roman" w:cs="Times New Roman"/>
          <w:b/>
          <w:bCs/>
          <w:sz w:val="24"/>
          <w:szCs w:val="24"/>
          <w:lang w:eastAsia="hu-HU"/>
        </w:rPr>
        <w:t>Az alkalmazott jogszabályok</w:t>
      </w:r>
      <w:r>
        <w:rPr>
          <w:rFonts w:ascii="Times New Roman" w:eastAsia="Times New Roman" w:hAnsi="Times New Roman" w:cs="Times New Roman"/>
          <w:b/>
          <w:bCs/>
          <w:sz w:val="24"/>
          <w:szCs w:val="24"/>
          <w:lang w:eastAsia="hu-HU"/>
        </w:rPr>
        <w:t>:</w:t>
      </w:r>
    </w:p>
    <w:p w:rsidR="00B21E82" w:rsidRPr="00B21E82" w:rsidRDefault="00B21E82" w:rsidP="00B21E82">
      <w:pPr>
        <w:outlineLvl w:val="1"/>
        <w:rPr>
          <w:rFonts w:ascii="Times New Roman" w:eastAsia="Times New Roman" w:hAnsi="Times New Roman" w:cs="Times New Roman"/>
          <w:b/>
          <w:bCs/>
          <w:sz w:val="24"/>
          <w:szCs w:val="24"/>
          <w:lang w:eastAsia="hu-HU"/>
        </w:rPr>
      </w:pP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2016. évi CL. törvény az az általános közigazgatási rendtartásról,</w:t>
      </w: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2009. évi LXXVI. törvény a szolgáltatási tevékenység megkezdésének és folytatásának általános szabályairól,</w:t>
      </w: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2005. évi CLXIV. a kereskedelemről,</w:t>
      </w: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210/2009. (IX. 29.) Korm. rendelet a kereskedelmi tevékenységek végzésének feltételeiről,</w:t>
      </w: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1990. évi XCIII. törvény az illetékekről</w:t>
      </w:r>
    </w:p>
    <w:p w:rsidR="003A6AB1" w:rsidRDefault="003A6AB1" w:rsidP="003A6AB1">
      <w:pPr>
        <w:pStyle w:val="Default"/>
        <w:rPr>
          <w:b/>
          <w:bCs/>
          <w:sz w:val="23"/>
          <w:szCs w:val="23"/>
        </w:rPr>
      </w:pPr>
    </w:p>
    <w:p w:rsidR="003A6AB1" w:rsidRPr="00B21E82" w:rsidRDefault="003A6AB1" w:rsidP="00B21E82">
      <w:pPr>
        <w:pStyle w:val="Default"/>
        <w:rPr>
          <w:b/>
          <w:bCs/>
          <w:color w:val="auto"/>
        </w:rPr>
      </w:pPr>
    </w:p>
    <w:p w:rsidR="00B21E82" w:rsidRDefault="00B21E82" w:rsidP="00B21E82">
      <w:pPr>
        <w:outlineLvl w:val="1"/>
        <w:rPr>
          <w:rFonts w:ascii="Times New Roman" w:eastAsia="Times New Roman" w:hAnsi="Times New Roman" w:cs="Times New Roman"/>
          <w:b/>
          <w:bCs/>
          <w:sz w:val="24"/>
          <w:szCs w:val="24"/>
          <w:lang w:eastAsia="hu-HU"/>
        </w:rPr>
      </w:pPr>
      <w:r w:rsidRPr="00B21E82">
        <w:rPr>
          <w:rFonts w:ascii="Times New Roman" w:eastAsia="Times New Roman" w:hAnsi="Times New Roman" w:cs="Times New Roman"/>
          <w:b/>
          <w:bCs/>
          <w:sz w:val="24"/>
          <w:szCs w:val="24"/>
          <w:lang w:eastAsia="hu-HU"/>
        </w:rPr>
        <w:t>Egyéb fontos tudnivalók</w:t>
      </w:r>
    </w:p>
    <w:p w:rsidR="00B21E82" w:rsidRPr="00B21E82" w:rsidRDefault="00B21E82" w:rsidP="00B21E82">
      <w:pPr>
        <w:outlineLvl w:val="1"/>
        <w:rPr>
          <w:rFonts w:ascii="Times New Roman" w:eastAsia="Times New Roman" w:hAnsi="Times New Roman" w:cs="Times New Roman"/>
          <w:b/>
          <w:bCs/>
          <w:sz w:val="24"/>
          <w:szCs w:val="24"/>
          <w:lang w:eastAsia="hu-HU"/>
        </w:rPr>
      </w:pP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A kereskedő, illetve alkalmazottja ellenőrzéskor eredeti okirattal vagy másolattal köteles igazolni, hogy eleget tett a kereskedelmi tevékenység bejelentési kötelezettségének, továbbá megfelel a külön jogszabályban meghatározott feltételeknek.</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Az üzletben működő biztonsági szolgálat nevéről és székhelyéről, működésének vásárlókat érintő szabályairól a vásárlókat jól láthatóan tájékoztatni kell.</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A kereskedőnek rendelkeznie kell a forgalmazott termék – saját előállítású termék esetén a termékhez felhasznált nem saját előállítású termék – eredetét hitelt érdemlően igazoló bizonylattal.</w:t>
      </w: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lastRenderedPageBreak/>
        <w:t>A kereskedő köteles biztosítani, hogy a vásárló a megvásárolni kívánt termék jellegétől függően, annak méretét, súlyát, illetve használhatóságát ellenőrizhesse az üzletben vagy – egyéb kereskedelmi formák esetében – ha a termék rendelkezésre bocsátásakor mind a kereskedő vagy annak képviselője, mind pedig a vásárló jelen van.</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Egyes termékek kiskereskedelmi tevékenység keretében való értékesítéséhez az azt végző személynek a kereskedelemért felelős miniszter rendeletében meghatározott szakképesítéssel kell rendelkeznie.</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Az üzletekben jól látható és könnyen hozzáférhető helyen a kereskedelmi hatóság által hitelesített, folyamatosan számozott oldalú vásárlók könyvét kell elhelyezni.</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A vásárlók könyveként nyomdai úton előállított, legalább tíz A/4-es vagy A/5-ös méretű lapot tartalmazó nyomtatvány alkalmazható.</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 xml:space="preserve">A kereskedő köteles az üzlet nyitvatartási idejét a működési engedély iránti kérelemben, illetve </w:t>
      </w:r>
      <w:proofErr w:type="gramStart"/>
      <w:r w:rsidRPr="00B21E82">
        <w:rPr>
          <w:rFonts w:ascii="Times New Roman" w:eastAsia="Times New Roman" w:hAnsi="Times New Roman" w:cs="Times New Roman"/>
          <w:sz w:val="24"/>
          <w:szCs w:val="24"/>
          <w:lang w:eastAsia="hu-HU"/>
        </w:rPr>
        <w:t>a</w:t>
      </w:r>
      <w:proofErr w:type="gramEnd"/>
      <w:r w:rsidRPr="00B21E82">
        <w:rPr>
          <w:rFonts w:ascii="Times New Roman" w:eastAsia="Times New Roman" w:hAnsi="Times New Roman" w:cs="Times New Roman"/>
          <w:sz w:val="24"/>
          <w:szCs w:val="24"/>
          <w:lang w:eastAsia="hu-HU"/>
        </w:rPr>
        <w:t xml:space="preserve"> az abban bekövetkező változást az azt megelőző nyolc napon belül a kereskedelmi hatóságnak bejelenteni.</w:t>
      </w:r>
    </w:p>
    <w:p w:rsidR="00B21E82" w:rsidRPr="00B21E82" w:rsidRDefault="00B21E82" w:rsidP="00B21E82">
      <w:pPr>
        <w:jc w:val="both"/>
        <w:rPr>
          <w:rFonts w:ascii="Times New Roman" w:eastAsia="Times New Roman" w:hAnsi="Times New Roman" w:cs="Times New Roman"/>
          <w:sz w:val="24"/>
          <w:szCs w:val="24"/>
          <w:lang w:eastAsia="hu-HU"/>
        </w:rPr>
      </w:pP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Felhívom a figyelmét, hogy:</w:t>
      </w:r>
    </w:p>
    <w:p w:rsidR="00B21E82" w:rsidRPr="00B21E82" w:rsidRDefault="00B21E82" w:rsidP="00B21E82">
      <w:pPr>
        <w:jc w:val="both"/>
        <w:rPr>
          <w:rFonts w:ascii="Times New Roman" w:eastAsia="Times New Roman" w:hAnsi="Times New Roman" w:cs="Times New Roman"/>
          <w:sz w:val="24"/>
          <w:szCs w:val="24"/>
          <w:lang w:eastAsia="hu-HU"/>
        </w:rPr>
      </w:pPr>
      <w:r w:rsidRPr="00B21E82">
        <w:rPr>
          <w:rFonts w:ascii="Times New Roman" w:eastAsia="Times New Roman" w:hAnsi="Times New Roman" w:cs="Times New Roman"/>
          <w:sz w:val="24"/>
          <w:szCs w:val="24"/>
          <w:lang w:eastAsia="hu-HU"/>
        </w:rPr>
        <w:t xml:space="preserve">az információs önrendelkezési jogról és az információszabadságról szóló 2011. évi CXII. törvény 6.§ (6) bekezdése </w:t>
      </w:r>
      <w:proofErr w:type="spellStart"/>
      <w:proofErr w:type="gramStart"/>
      <w:r w:rsidRPr="00B21E82">
        <w:rPr>
          <w:rFonts w:ascii="Times New Roman" w:eastAsia="Times New Roman" w:hAnsi="Times New Roman" w:cs="Times New Roman"/>
          <w:sz w:val="24"/>
          <w:szCs w:val="24"/>
          <w:lang w:eastAsia="hu-HU"/>
        </w:rPr>
        <w:t>szerint:„</w:t>
      </w:r>
      <w:proofErr w:type="gramEnd"/>
      <w:r w:rsidRPr="00B21E82">
        <w:rPr>
          <w:rFonts w:ascii="Times New Roman" w:eastAsia="Times New Roman" w:hAnsi="Times New Roman" w:cs="Times New Roman"/>
          <w:sz w:val="24"/>
          <w:szCs w:val="24"/>
          <w:lang w:eastAsia="hu-HU"/>
        </w:rPr>
        <w:t>Az</w:t>
      </w:r>
      <w:proofErr w:type="spellEnd"/>
      <w:r w:rsidRPr="00B21E82">
        <w:rPr>
          <w:rFonts w:ascii="Times New Roman" w:eastAsia="Times New Roman" w:hAnsi="Times New Roman" w:cs="Times New Roman"/>
          <w:sz w:val="24"/>
          <w:szCs w:val="24"/>
          <w:lang w:eastAsia="hu-HU"/>
        </w:rPr>
        <w:t xml:space="preserve">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w:t>
      </w:r>
    </w:p>
    <w:p w:rsidR="003A6AB1" w:rsidRDefault="003A6AB1" w:rsidP="003A6AB1">
      <w:pPr>
        <w:pStyle w:val="Default"/>
        <w:rPr>
          <w:b/>
          <w:bCs/>
          <w:sz w:val="23"/>
          <w:szCs w:val="23"/>
        </w:rPr>
      </w:pPr>
    </w:p>
    <w:p w:rsidR="003A6AB1" w:rsidRDefault="003A6AB1" w:rsidP="003A6AB1">
      <w:pPr>
        <w:pStyle w:val="Default"/>
        <w:rPr>
          <w:b/>
          <w:bCs/>
          <w:sz w:val="23"/>
          <w:szCs w:val="23"/>
        </w:rPr>
      </w:pPr>
    </w:p>
    <w:p w:rsidR="00473525" w:rsidRDefault="00473525" w:rsidP="00473525">
      <w:r>
        <w:rPr>
          <w:rFonts w:ascii="Times New Roman" w:hAnsi="Times New Roman" w:cs="Times New Roman"/>
          <w:sz w:val="24"/>
          <w:szCs w:val="24"/>
        </w:rPr>
        <w:t xml:space="preserve">A hatáskörrel rendelkező szerv megnevezése az adott ügy tekintetében: </w:t>
      </w:r>
    </w:p>
    <w:p w:rsidR="00473525" w:rsidRDefault="00473525" w:rsidP="00473525">
      <w:r>
        <w:rPr>
          <w:rFonts w:ascii="Times New Roman" w:hAnsi="Times New Roman" w:cs="Times New Roman"/>
          <w:sz w:val="24"/>
          <w:szCs w:val="24"/>
        </w:rPr>
        <w:t xml:space="preserve">Becsehely Község Jegyzője </w:t>
      </w:r>
    </w:p>
    <w:p w:rsidR="00473525" w:rsidRDefault="00473525" w:rsidP="00473525">
      <w:pPr>
        <w:rPr>
          <w:rFonts w:ascii="Times New Roman" w:hAnsi="Times New Roman" w:cs="Times New Roman"/>
          <w:sz w:val="24"/>
          <w:szCs w:val="24"/>
        </w:rPr>
      </w:pPr>
    </w:p>
    <w:p w:rsidR="00473525" w:rsidRDefault="00473525" w:rsidP="00473525">
      <w:r>
        <w:rPr>
          <w:rFonts w:ascii="Times New Roman" w:hAnsi="Times New Roman" w:cs="Times New Roman"/>
          <w:sz w:val="24"/>
          <w:szCs w:val="24"/>
        </w:rPr>
        <w:t xml:space="preserve">Az eljáró szerv illetékességi területe az adott ügy tekintetében: </w:t>
      </w:r>
    </w:p>
    <w:p w:rsidR="00473525" w:rsidRDefault="00473525" w:rsidP="00473525">
      <w:pPr>
        <w:rPr>
          <w:rFonts w:ascii="Times New Roman" w:hAnsi="Times New Roman" w:cs="Times New Roman"/>
          <w:sz w:val="24"/>
          <w:szCs w:val="24"/>
        </w:rPr>
      </w:pPr>
      <w:r>
        <w:rPr>
          <w:rFonts w:ascii="Times New Roman" w:hAnsi="Times New Roman" w:cs="Times New Roman"/>
          <w:sz w:val="24"/>
          <w:szCs w:val="24"/>
        </w:rPr>
        <w:t>Becsehely község illetékességi területe</w:t>
      </w:r>
    </w:p>
    <w:p w:rsidR="003A6AB1" w:rsidRDefault="003A6AB1" w:rsidP="003A6AB1">
      <w:pPr>
        <w:pStyle w:val="Default"/>
        <w:rPr>
          <w:b/>
          <w:bCs/>
          <w:sz w:val="23"/>
          <w:szCs w:val="23"/>
        </w:rPr>
      </w:pPr>
      <w:bookmarkStart w:id="0" w:name="_GoBack"/>
      <w:bookmarkEnd w:id="0"/>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b/>
          <w:bCs/>
          <w:sz w:val="23"/>
          <w:szCs w:val="23"/>
        </w:rPr>
      </w:pPr>
    </w:p>
    <w:p w:rsidR="003A6AB1" w:rsidRDefault="003A6AB1" w:rsidP="003A6AB1">
      <w:pPr>
        <w:pStyle w:val="Default"/>
        <w:rPr>
          <w:sz w:val="23"/>
          <w:szCs w:val="23"/>
        </w:rPr>
      </w:pPr>
      <w:r>
        <w:rPr>
          <w:b/>
          <w:bCs/>
          <w:sz w:val="23"/>
          <w:szCs w:val="23"/>
        </w:rPr>
        <w:t xml:space="preserve">2. </w:t>
      </w:r>
    </w:p>
    <w:p w:rsidR="003A6AB1" w:rsidRDefault="003A6AB1" w:rsidP="003A6AB1">
      <w:pPr>
        <w:pStyle w:val="Default"/>
        <w:rPr>
          <w:b/>
          <w:bCs/>
          <w:sz w:val="23"/>
          <w:szCs w:val="23"/>
        </w:rPr>
      </w:pPr>
      <w:r>
        <w:rPr>
          <w:b/>
          <w:bCs/>
          <w:sz w:val="23"/>
          <w:szCs w:val="23"/>
        </w:rPr>
        <w:t xml:space="preserve">a) A KERESKEDELMI TEVÉKENYSÉG BEJELENTÉSÉVEL KAPCSOLATOS ELJÁRÁS </w:t>
      </w:r>
    </w:p>
    <w:p w:rsidR="003A6AB1" w:rsidRDefault="003A6AB1" w:rsidP="003A6AB1">
      <w:pPr>
        <w:pStyle w:val="Default"/>
        <w:rPr>
          <w:sz w:val="23"/>
          <w:szCs w:val="23"/>
        </w:rPr>
      </w:pPr>
    </w:p>
    <w:p w:rsidR="003A6AB1" w:rsidRDefault="003A6AB1" w:rsidP="003A6AB1">
      <w:pPr>
        <w:pStyle w:val="Default"/>
        <w:rPr>
          <w:sz w:val="23"/>
          <w:szCs w:val="23"/>
        </w:rPr>
      </w:pPr>
      <w:r>
        <w:rPr>
          <w:sz w:val="23"/>
          <w:szCs w:val="23"/>
        </w:rPr>
        <w:t xml:space="preserve">2.1. Az ügyintéző a bejelentés megérkezését követően haladéktalanul ellenőrzi, hogy a bejelentés megfelel-e a meghatározott követelményeknek, és a bejelentés megérkezésétől számított </w:t>
      </w:r>
      <w:r>
        <w:rPr>
          <w:b/>
          <w:bCs/>
          <w:sz w:val="23"/>
          <w:szCs w:val="23"/>
        </w:rPr>
        <w:t xml:space="preserve">15 napon belül igazolás megküldésével értesíti az ügyfelet a nyilvántartásba vételről. </w:t>
      </w:r>
    </w:p>
    <w:p w:rsidR="003A6AB1" w:rsidRDefault="003A6AB1" w:rsidP="003A6AB1">
      <w:pPr>
        <w:pStyle w:val="Default"/>
        <w:rPr>
          <w:sz w:val="23"/>
          <w:szCs w:val="23"/>
        </w:rPr>
      </w:pPr>
      <w:r>
        <w:rPr>
          <w:sz w:val="23"/>
          <w:szCs w:val="23"/>
        </w:rPr>
        <w:t xml:space="preserve">2.2. Az ügyintéző a bejelentés másolatát a nyilvántartásba vételt követően a nyilvántartási számmal együtt elektronikus úton megküldi a 210/2009. (IX.29.) Korm. rendelet 6. § (2) bekezdésében meghatározottaknak. </w:t>
      </w:r>
    </w:p>
    <w:p w:rsidR="003A6AB1" w:rsidRDefault="003A6AB1" w:rsidP="003A6AB1">
      <w:pPr>
        <w:pStyle w:val="Default"/>
        <w:rPr>
          <w:sz w:val="23"/>
          <w:szCs w:val="23"/>
        </w:rPr>
      </w:pPr>
      <w:r>
        <w:rPr>
          <w:sz w:val="23"/>
          <w:szCs w:val="23"/>
        </w:rPr>
        <w:t xml:space="preserve">2.3. Ha a bejelentés nem felel meg a meghatározott követelményeknek, a jegyző a bejelentés hiányainak megjelölése mellett figyelmezteti a szolgáltatót a tevékenység bejelentés nélküli folytatásának jogkövetkezményeire. </w:t>
      </w:r>
    </w:p>
    <w:p w:rsidR="003A6AB1" w:rsidRDefault="003A6AB1" w:rsidP="003A6AB1">
      <w:pPr>
        <w:pStyle w:val="Default"/>
        <w:rPr>
          <w:b/>
          <w:bCs/>
          <w:sz w:val="23"/>
          <w:szCs w:val="23"/>
        </w:rPr>
      </w:pPr>
    </w:p>
    <w:p w:rsidR="003A6AB1" w:rsidRDefault="003A6AB1" w:rsidP="003A6AB1">
      <w:pPr>
        <w:pStyle w:val="Default"/>
        <w:rPr>
          <w:sz w:val="23"/>
          <w:szCs w:val="23"/>
        </w:rPr>
      </w:pPr>
      <w:r>
        <w:rPr>
          <w:b/>
          <w:bCs/>
          <w:sz w:val="23"/>
          <w:szCs w:val="23"/>
        </w:rPr>
        <w:t xml:space="preserve">b) ADATVÁLTOZÁS </w:t>
      </w:r>
    </w:p>
    <w:p w:rsidR="003A6AB1" w:rsidRDefault="003A6AB1" w:rsidP="003A6AB1">
      <w:pPr>
        <w:pStyle w:val="Default"/>
        <w:spacing w:after="14"/>
        <w:rPr>
          <w:sz w:val="23"/>
          <w:szCs w:val="23"/>
        </w:rPr>
      </w:pPr>
      <w:r>
        <w:rPr>
          <w:sz w:val="20"/>
          <w:szCs w:val="20"/>
        </w:rPr>
        <w:t xml:space="preserve"> </w:t>
      </w:r>
      <w:r>
        <w:rPr>
          <w:sz w:val="23"/>
          <w:szCs w:val="23"/>
        </w:rPr>
        <w:t xml:space="preserve">Az „IGAZOLÁS” kiadását követően az igazolásban és a kérelemben megjelölt adatokban bekövetkezett változásokat haladéktalanul írásban köteles bejelenteni a jegyzőnek. </w:t>
      </w:r>
    </w:p>
    <w:p w:rsidR="003A6AB1" w:rsidRDefault="003A6AB1" w:rsidP="003A6AB1">
      <w:pPr>
        <w:pStyle w:val="Default"/>
        <w:spacing w:after="14"/>
        <w:rPr>
          <w:sz w:val="23"/>
          <w:szCs w:val="23"/>
        </w:rPr>
      </w:pPr>
      <w:r>
        <w:rPr>
          <w:sz w:val="20"/>
          <w:szCs w:val="20"/>
        </w:rPr>
        <w:t xml:space="preserve"> </w:t>
      </w:r>
      <w:r>
        <w:rPr>
          <w:sz w:val="23"/>
          <w:szCs w:val="23"/>
        </w:rPr>
        <w:t xml:space="preserve">Az üzlet nyitvatartási idejében bekövetkező változást, az azt megelőző 8 napon belül írásban köteles bejelenteni a jegyzőnek. </w:t>
      </w:r>
    </w:p>
    <w:p w:rsidR="003A6AB1" w:rsidRDefault="003A6AB1" w:rsidP="003A6AB1">
      <w:pPr>
        <w:pStyle w:val="Default"/>
        <w:rPr>
          <w:sz w:val="23"/>
          <w:szCs w:val="23"/>
        </w:rPr>
      </w:pPr>
      <w:r>
        <w:rPr>
          <w:sz w:val="20"/>
          <w:szCs w:val="20"/>
        </w:rPr>
        <w:t xml:space="preserve"> </w:t>
      </w:r>
      <w:r>
        <w:rPr>
          <w:sz w:val="23"/>
          <w:szCs w:val="23"/>
        </w:rPr>
        <w:t xml:space="preserve">Az üzlet megszüntetését köteles a jegyzőnek haladéktalanul bejelenteni. </w:t>
      </w:r>
    </w:p>
    <w:p w:rsidR="003A6AB1" w:rsidRDefault="003A6AB1" w:rsidP="003A6AB1">
      <w:pPr>
        <w:pStyle w:val="Default"/>
        <w:rPr>
          <w:sz w:val="23"/>
          <w:szCs w:val="23"/>
        </w:rPr>
      </w:pPr>
    </w:p>
    <w:p w:rsidR="003A6AB1" w:rsidRDefault="003A6AB1" w:rsidP="003A6AB1">
      <w:pPr>
        <w:pStyle w:val="Default"/>
        <w:rPr>
          <w:sz w:val="23"/>
          <w:szCs w:val="23"/>
        </w:rPr>
      </w:pPr>
      <w:r>
        <w:rPr>
          <w:b/>
          <w:bCs/>
          <w:sz w:val="23"/>
          <w:szCs w:val="23"/>
        </w:rPr>
        <w:t xml:space="preserve">3. a) ENGEDÉLYEZÉSI ELJÁRÁS MŰKÖDÉSI ENGDÉLY KIADÁSA ESETÉN </w:t>
      </w:r>
    </w:p>
    <w:p w:rsidR="003A6AB1" w:rsidRDefault="003A6AB1" w:rsidP="003A6AB1">
      <w:pPr>
        <w:pStyle w:val="Default"/>
        <w:spacing w:after="14"/>
        <w:rPr>
          <w:sz w:val="23"/>
          <w:szCs w:val="23"/>
        </w:rPr>
      </w:pPr>
      <w:r>
        <w:rPr>
          <w:sz w:val="23"/>
          <w:szCs w:val="23"/>
        </w:rPr>
        <w:t xml:space="preserve">1. Ha a kérelem hiányosan került benyújtásra, az ügyintéző a </w:t>
      </w:r>
      <w:proofErr w:type="spellStart"/>
      <w:r>
        <w:rPr>
          <w:sz w:val="23"/>
          <w:szCs w:val="23"/>
        </w:rPr>
        <w:t>pótolandó</w:t>
      </w:r>
      <w:proofErr w:type="spellEnd"/>
      <w:r>
        <w:rPr>
          <w:sz w:val="23"/>
          <w:szCs w:val="23"/>
        </w:rPr>
        <w:t xml:space="preserve"> dokumentum megjelölésével, határidő tűzésével hiánypótlásra szólítja fel az ügyfelet 8 napon belül. </w:t>
      </w:r>
    </w:p>
    <w:p w:rsidR="003A6AB1" w:rsidRDefault="003A6AB1" w:rsidP="003A6AB1">
      <w:pPr>
        <w:pStyle w:val="Default"/>
        <w:spacing w:after="14"/>
        <w:rPr>
          <w:sz w:val="23"/>
          <w:szCs w:val="23"/>
        </w:rPr>
      </w:pPr>
      <w:r>
        <w:rPr>
          <w:sz w:val="23"/>
          <w:szCs w:val="23"/>
        </w:rPr>
        <w:t xml:space="preserve">2. Az üzlet és az üzlettel közvetlenül szomszédos, az üzlettel közös telekhatárú ingatlanok tulajdoni lapját hivatalból beszerzi a hatóság. </w:t>
      </w:r>
    </w:p>
    <w:p w:rsidR="003A6AB1" w:rsidRDefault="003A6AB1" w:rsidP="003A6AB1">
      <w:pPr>
        <w:pStyle w:val="Default"/>
        <w:spacing w:after="14"/>
        <w:rPr>
          <w:sz w:val="23"/>
          <w:szCs w:val="23"/>
        </w:rPr>
      </w:pPr>
      <w:r>
        <w:rPr>
          <w:sz w:val="23"/>
          <w:szCs w:val="23"/>
        </w:rPr>
        <w:t xml:space="preserve">3. Amennyiben a kereskedő helyszíni szemle megtartását kérte, a kérelem beérkezését követően az ügyintéző helyszíni szemlét tűz ki, amelyről a kitűzött időpont előtt 15 nappal írásban értesíti az ügyfeleket és szakhatóságokat. </w:t>
      </w:r>
    </w:p>
    <w:p w:rsidR="003A6AB1" w:rsidRDefault="003A6AB1" w:rsidP="003A6AB1">
      <w:pPr>
        <w:pStyle w:val="Default"/>
        <w:spacing w:after="14"/>
        <w:rPr>
          <w:sz w:val="23"/>
          <w:szCs w:val="23"/>
        </w:rPr>
      </w:pPr>
      <w:r>
        <w:rPr>
          <w:sz w:val="23"/>
          <w:szCs w:val="23"/>
        </w:rPr>
        <w:t xml:space="preserve">4. Amennyiben a kereskedő a helyszíni szemle megtartását nem kérte, a jegyző szerzi be a szakhatóságok állásfoglalását. </w:t>
      </w:r>
    </w:p>
    <w:p w:rsidR="003A6AB1" w:rsidRDefault="003A6AB1" w:rsidP="003A6AB1">
      <w:pPr>
        <w:pStyle w:val="Default"/>
        <w:rPr>
          <w:sz w:val="23"/>
          <w:szCs w:val="23"/>
        </w:rPr>
      </w:pPr>
      <w:r>
        <w:rPr>
          <w:sz w:val="23"/>
          <w:szCs w:val="23"/>
        </w:rPr>
        <w:t xml:space="preserve">5. Az ügyintéző a Kertv. szerinti vendéglátás folytatása esetén a működési engedély tárgyában hozott határozatot elektronikus úton közli a zaj és rezgés elleni védelem egyes szabályairól szóló kormányrendelet szerint környezeti zaj és rezgés elleni védelem egyes szabályairól szóló kormányrendelet szerint a környezeti zajkibocsátási határérték megállapítására hatáskörrel rendelkező környezetvédelmi hatósággal, kivéve, ha ezen ügyben ugyanazon jegyző jár el. </w:t>
      </w:r>
    </w:p>
    <w:p w:rsidR="003A6AB1" w:rsidRDefault="003A6AB1" w:rsidP="003A6AB1">
      <w:pPr>
        <w:pStyle w:val="Default"/>
        <w:rPr>
          <w:sz w:val="23"/>
          <w:szCs w:val="23"/>
        </w:rPr>
      </w:pPr>
    </w:p>
    <w:p w:rsidR="003A6AB1" w:rsidRDefault="003A6AB1" w:rsidP="003A6AB1">
      <w:pPr>
        <w:pStyle w:val="Default"/>
        <w:rPr>
          <w:sz w:val="23"/>
          <w:szCs w:val="23"/>
        </w:rPr>
      </w:pPr>
      <w:r>
        <w:rPr>
          <w:sz w:val="23"/>
          <w:szCs w:val="23"/>
        </w:rPr>
        <w:t xml:space="preserve">Az ügyintéző a működési engedély tárgyában hozott határozatot élelmiszer, takarmány, állatgyógyászati készítménynek nem minősülő állatgyógyászati termék forgalmazása esetén a megyei kormányhivatal állat-egészségügyi és élelmiszer-ellenőrző feladatkörében eljáró járási hivatalával, termelésnövelő anyag forgalmazása esetén a növény- és talajvédelmi feladatkörében eljáró megyei kormányhivatallal közli. </w:t>
      </w:r>
    </w:p>
    <w:p w:rsidR="003A6AB1" w:rsidRDefault="003A6AB1" w:rsidP="003A6AB1">
      <w:pPr>
        <w:pStyle w:val="Default"/>
        <w:rPr>
          <w:sz w:val="23"/>
          <w:szCs w:val="23"/>
        </w:rPr>
      </w:pPr>
      <w:r>
        <w:rPr>
          <w:sz w:val="23"/>
          <w:szCs w:val="23"/>
        </w:rPr>
        <w:t xml:space="preserve">6. Az ügyintéző a működési engedély megadásával egyidejűleg az üzletet a nyilvántartásba veszi és igazolást ad ki. </w:t>
      </w:r>
    </w:p>
    <w:p w:rsidR="003A6AB1" w:rsidRDefault="003A6AB1" w:rsidP="003A6AB1">
      <w:pPr>
        <w:pStyle w:val="Default"/>
        <w:rPr>
          <w:sz w:val="23"/>
          <w:szCs w:val="23"/>
        </w:rPr>
      </w:pPr>
      <w:r>
        <w:rPr>
          <w:sz w:val="23"/>
          <w:szCs w:val="23"/>
        </w:rPr>
        <w:t xml:space="preserve">Amennyiben a kereskedő az üzletköteles termékek mellett az üzletben bejelentés alapján forgalmazható terméket is forgalmazni kíván, az e termékek forgalmazására vonatkozó bejelentését a működési engedély iránti kérelemben is megteheti. </w:t>
      </w:r>
    </w:p>
    <w:p w:rsidR="008924A8" w:rsidRDefault="008924A8" w:rsidP="003A6AB1">
      <w:pPr>
        <w:pStyle w:val="Default"/>
        <w:rPr>
          <w:b/>
          <w:bCs/>
          <w:sz w:val="23"/>
          <w:szCs w:val="23"/>
        </w:rPr>
      </w:pPr>
    </w:p>
    <w:p w:rsidR="008924A8" w:rsidRDefault="008924A8" w:rsidP="003A6AB1">
      <w:pPr>
        <w:pStyle w:val="Default"/>
        <w:rPr>
          <w:b/>
          <w:bCs/>
          <w:sz w:val="23"/>
          <w:szCs w:val="23"/>
        </w:rPr>
      </w:pPr>
    </w:p>
    <w:p w:rsidR="008924A8" w:rsidRDefault="008924A8" w:rsidP="003A6AB1">
      <w:pPr>
        <w:pStyle w:val="Default"/>
        <w:rPr>
          <w:b/>
          <w:bCs/>
          <w:sz w:val="23"/>
          <w:szCs w:val="23"/>
        </w:rPr>
      </w:pPr>
    </w:p>
    <w:p w:rsidR="008924A8" w:rsidRDefault="008924A8" w:rsidP="003A6AB1">
      <w:pPr>
        <w:pStyle w:val="Default"/>
        <w:rPr>
          <w:b/>
          <w:bCs/>
          <w:sz w:val="23"/>
          <w:szCs w:val="23"/>
        </w:rPr>
      </w:pPr>
    </w:p>
    <w:p w:rsidR="008924A8" w:rsidRDefault="008924A8" w:rsidP="003A6AB1">
      <w:pPr>
        <w:pStyle w:val="Default"/>
        <w:rPr>
          <w:b/>
          <w:bCs/>
          <w:sz w:val="23"/>
          <w:szCs w:val="23"/>
        </w:rPr>
      </w:pPr>
    </w:p>
    <w:p w:rsidR="003A6AB1" w:rsidRDefault="003A6AB1" w:rsidP="003A6AB1">
      <w:pPr>
        <w:pStyle w:val="Default"/>
        <w:rPr>
          <w:sz w:val="23"/>
          <w:szCs w:val="23"/>
        </w:rPr>
      </w:pPr>
      <w:r>
        <w:rPr>
          <w:b/>
          <w:bCs/>
          <w:sz w:val="23"/>
          <w:szCs w:val="23"/>
        </w:rPr>
        <w:t xml:space="preserve">b) ADATVÁLTOZÁS </w:t>
      </w:r>
    </w:p>
    <w:p w:rsidR="003A6AB1" w:rsidRDefault="003A6AB1" w:rsidP="003A6AB1">
      <w:pPr>
        <w:pStyle w:val="Default"/>
        <w:spacing w:after="14"/>
        <w:rPr>
          <w:sz w:val="23"/>
          <w:szCs w:val="23"/>
        </w:rPr>
      </w:pPr>
      <w:r>
        <w:rPr>
          <w:sz w:val="20"/>
          <w:szCs w:val="20"/>
        </w:rPr>
        <w:t xml:space="preserve"> </w:t>
      </w:r>
      <w:r>
        <w:rPr>
          <w:sz w:val="23"/>
          <w:szCs w:val="23"/>
        </w:rPr>
        <w:t xml:space="preserve">A kérelemben megjelölt adatokban bekövetkezett változásokat haladéktalanul, az üzlet nyitvatartási idejében bekövetkező változást, az azt megelőző 8 napon belül írásban köteles bejelenteni a jegyzőnek. </w:t>
      </w:r>
    </w:p>
    <w:p w:rsidR="003A6AB1" w:rsidRDefault="003A6AB1" w:rsidP="003A6AB1">
      <w:pPr>
        <w:pStyle w:val="Default"/>
        <w:spacing w:after="14"/>
        <w:rPr>
          <w:sz w:val="23"/>
          <w:szCs w:val="23"/>
        </w:rPr>
      </w:pPr>
      <w:r>
        <w:rPr>
          <w:sz w:val="20"/>
          <w:szCs w:val="20"/>
        </w:rPr>
        <w:t xml:space="preserve"> </w:t>
      </w:r>
      <w:r>
        <w:rPr>
          <w:sz w:val="23"/>
          <w:szCs w:val="23"/>
        </w:rPr>
        <w:t xml:space="preserve">A </w:t>
      </w:r>
      <w:r>
        <w:rPr>
          <w:i/>
          <w:iCs/>
          <w:sz w:val="23"/>
          <w:szCs w:val="23"/>
        </w:rPr>
        <w:t>működési engedély jogosultjának személyében történő változás</w:t>
      </w:r>
      <w:r>
        <w:rPr>
          <w:sz w:val="23"/>
          <w:szCs w:val="23"/>
        </w:rPr>
        <w:t xml:space="preserve">, jogutódlás esetén - amennyiben az üzletben folytatott tevékenységet, illetve forgalmazott üzletköteles termékkört nem érinti - a változást, jogutódlást, annak megfelelő igazolása mellett az új jogosult, illetve a jogutód köteles bejelenteni. </w:t>
      </w:r>
    </w:p>
    <w:p w:rsidR="008924A8" w:rsidRDefault="003A6AB1" w:rsidP="008924A8">
      <w:pPr>
        <w:pStyle w:val="Default"/>
        <w:rPr>
          <w:sz w:val="23"/>
          <w:szCs w:val="23"/>
        </w:rPr>
      </w:pPr>
      <w:r>
        <w:rPr>
          <w:sz w:val="20"/>
          <w:szCs w:val="20"/>
        </w:rPr>
        <w:t xml:space="preserve"> </w:t>
      </w:r>
      <w:r>
        <w:rPr>
          <w:sz w:val="23"/>
          <w:szCs w:val="23"/>
        </w:rPr>
        <w:t xml:space="preserve">Az üzlet megszűnését a megszűnést követő 8 napon belül – az Igazolás leadásával egyidejűleg - köteles a jegyzőnek bejelenteni. </w:t>
      </w:r>
    </w:p>
    <w:p w:rsidR="008924A8" w:rsidRDefault="008924A8" w:rsidP="008924A8">
      <w:pPr>
        <w:pStyle w:val="Default"/>
        <w:rPr>
          <w:b/>
          <w:bCs/>
          <w:sz w:val="23"/>
          <w:szCs w:val="23"/>
        </w:rPr>
      </w:pPr>
    </w:p>
    <w:p w:rsidR="008924A8" w:rsidRDefault="008924A8" w:rsidP="008924A8">
      <w:pPr>
        <w:pStyle w:val="Default"/>
        <w:rPr>
          <w:b/>
          <w:bCs/>
          <w:sz w:val="23"/>
          <w:szCs w:val="23"/>
        </w:rPr>
      </w:pPr>
    </w:p>
    <w:p w:rsidR="008924A8" w:rsidRDefault="008924A8" w:rsidP="008924A8">
      <w:pPr>
        <w:pStyle w:val="Default"/>
        <w:rPr>
          <w:b/>
          <w:bCs/>
          <w:sz w:val="23"/>
          <w:szCs w:val="23"/>
        </w:rPr>
      </w:pPr>
    </w:p>
    <w:p w:rsidR="003A6AB1" w:rsidRDefault="003A6AB1" w:rsidP="008924A8">
      <w:pPr>
        <w:pStyle w:val="Default"/>
        <w:rPr>
          <w:sz w:val="23"/>
          <w:szCs w:val="23"/>
        </w:rPr>
      </w:pPr>
      <w:r>
        <w:rPr>
          <w:b/>
          <w:bCs/>
          <w:sz w:val="23"/>
          <w:szCs w:val="23"/>
        </w:rPr>
        <w:t xml:space="preserve">SZÁLÁSHELY-ÜZEMELTETÉSI ENGEDÉLY KIADÁSÁHOZ, MÓDOSÍTÁSÁHOZ </w:t>
      </w:r>
    </w:p>
    <w:p w:rsidR="003A6AB1" w:rsidRDefault="003A6AB1" w:rsidP="003A6AB1">
      <w:pPr>
        <w:pStyle w:val="Default"/>
        <w:rPr>
          <w:sz w:val="23"/>
          <w:szCs w:val="23"/>
        </w:rPr>
      </w:pPr>
      <w:r>
        <w:rPr>
          <w:i/>
          <w:iCs/>
          <w:sz w:val="23"/>
          <w:szCs w:val="23"/>
        </w:rPr>
        <w:t xml:space="preserve">Vonatkozó jogszabályok: </w:t>
      </w:r>
    </w:p>
    <w:p w:rsidR="003A6AB1" w:rsidRDefault="003A6AB1" w:rsidP="003A6AB1">
      <w:pPr>
        <w:pStyle w:val="Default"/>
        <w:rPr>
          <w:sz w:val="23"/>
          <w:szCs w:val="23"/>
        </w:rPr>
      </w:pPr>
      <w:r>
        <w:rPr>
          <w:sz w:val="23"/>
          <w:szCs w:val="23"/>
        </w:rPr>
        <w:t xml:space="preserve">- a szálláshely-szolgáltatási tevékenység folytatásának részletes feltételeiről és a szálláshely-üzemeltetési engedély kiadásának rendjéről szóló 239/2009. (X. 20.) Korm. rendelet </w:t>
      </w:r>
    </w:p>
    <w:p w:rsidR="003A6AB1" w:rsidRDefault="003A6AB1" w:rsidP="003A6AB1">
      <w:pPr>
        <w:pStyle w:val="Default"/>
        <w:rPr>
          <w:sz w:val="23"/>
          <w:szCs w:val="23"/>
        </w:rPr>
      </w:pPr>
      <w:r>
        <w:rPr>
          <w:sz w:val="23"/>
          <w:szCs w:val="23"/>
        </w:rPr>
        <w:t xml:space="preserve">- a szolgáltatási tevékenység megkezdésének és folytatásának általános szabályairól szóló 2009. évi LXXVI. törvény </w:t>
      </w:r>
    </w:p>
    <w:p w:rsidR="008924A8" w:rsidRDefault="008924A8" w:rsidP="003A6AB1">
      <w:pPr>
        <w:pStyle w:val="Default"/>
        <w:rPr>
          <w:sz w:val="23"/>
          <w:szCs w:val="23"/>
        </w:rPr>
      </w:pPr>
    </w:p>
    <w:p w:rsidR="003A6AB1" w:rsidRDefault="003A6AB1" w:rsidP="003A6AB1">
      <w:pPr>
        <w:pStyle w:val="Default"/>
        <w:rPr>
          <w:sz w:val="23"/>
          <w:szCs w:val="23"/>
        </w:rPr>
      </w:pPr>
      <w:r>
        <w:rPr>
          <w:sz w:val="23"/>
          <w:szCs w:val="23"/>
        </w:rPr>
        <w:t xml:space="preserve">Fizetendő díjak, illetékek: </w:t>
      </w:r>
    </w:p>
    <w:p w:rsidR="003A6AB1" w:rsidRDefault="003A6AB1" w:rsidP="003A6AB1">
      <w:pPr>
        <w:pStyle w:val="Default"/>
        <w:rPr>
          <w:sz w:val="23"/>
          <w:szCs w:val="23"/>
        </w:rPr>
      </w:pPr>
      <w:r>
        <w:rPr>
          <w:sz w:val="23"/>
          <w:szCs w:val="23"/>
        </w:rPr>
        <w:t xml:space="preserve">Szálláshely-üzemeltetési engedély illetéke: 3.000,-Ft. </w:t>
      </w:r>
    </w:p>
    <w:p w:rsidR="003A6AB1" w:rsidRDefault="003A6AB1" w:rsidP="003A6AB1">
      <w:pPr>
        <w:pStyle w:val="Default"/>
        <w:rPr>
          <w:sz w:val="23"/>
          <w:szCs w:val="23"/>
        </w:rPr>
      </w:pPr>
      <w:r>
        <w:rPr>
          <w:sz w:val="23"/>
          <w:szCs w:val="23"/>
        </w:rPr>
        <w:t xml:space="preserve">Eljárási határidő: 21 nap, melybe nem tartozik bele a hiánypótlásra, tényállás tisztázására adott határidő, az eljárás felfüggesztésének időtartama, a hatóság működését legalább 1 teljes napra ellehetetlenítő üzemzavar. </w:t>
      </w:r>
    </w:p>
    <w:p w:rsidR="003A6AB1" w:rsidRDefault="003A6AB1" w:rsidP="003A6AB1">
      <w:pPr>
        <w:pStyle w:val="Default"/>
        <w:rPr>
          <w:sz w:val="23"/>
          <w:szCs w:val="23"/>
        </w:rPr>
      </w:pPr>
      <w:r>
        <w:rPr>
          <w:sz w:val="23"/>
          <w:szCs w:val="23"/>
        </w:rPr>
        <w:t xml:space="preserve">A kérelem benyújtható személyesen, meghatalmazott útján, postai úton. </w:t>
      </w:r>
    </w:p>
    <w:p w:rsidR="008924A8" w:rsidRDefault="008924A8" w:rsidP="003A6AB1">
      <w:pPr>
        <w:pStyle w:val="Default"/>
        <w:rPr>
          <w:b/>
          <w:bCs/>
          <w:sz w:val="23"/>
          <w:szCs w:val="23"/>
        </w:rPr>
      </w:pPr>
    </w:p>
    <w:p w:rsidR="003A6AB1" w:rsidRDefault="003A6AB1" w:rsidP="003A6AB1">
      <w:pPr>
        <w:pStyle w:val="Default"/>
        <w:rPr>
          <w:sz w:val="23"/>
          <w:szCs w:val="23"/>
        </w:rPr>
      </w:pPr>
      <w:r>
        <w:rPr>
          <w:b/>
          <w:bCs/>
          <w:sz w:val="23"/>
          <w:szCs w:val="23"/>
        </w:rPr>
        <w:t xml:space="preserve">1. KÉRELEM </w:t>
      </w:r>
    </w:p>
    <w:p w:rsidR="003A6AB1" w:rsidRDefault="003A6AB1" w:rsidP="003A6AB1">
      <w:pPr>
        <w:pStyle w:val="Default"/>
        <w:rPr>
          <w:sz w:val="23"/>
          <w:szCs w:val="23"/>
        </w:rPr>
      </w:pPr>
      <w:r>
        <w:rPr>
          <w:sz w:val="23"/>
          <w:szCs w:val="23"/>
        </w:rPr>
        <w:t xml:space="preserve">A szálláshely-üzemeltetési engedély kiadása iránti eljárás kérelemre indul. </w:t>
      </w:r>
    </w:p>
    <w:p w:rsidR="008924A8" w:rsidRDefault="008924A8" w:rsidP="003A6AB1">
      <w:pPr>
        <w:pStyle w:val="Default"/>
        <w:rPr>
          <w:sz w:val="23"/>
          <w:szCs w:val="23"/>
        </w:rPr>
      </w:pPr>
    </w:p>
    <w:p w:rsidR="003A6AB1" w:rsidRDefault="003A6AB1" w:rsidP="003A6AB1">
      <w:pPr>
        <w:pStyle w:val="Default"/>
        <w:rPr>
          <w:sz w:val="23"/>
          <w:szCs w:val="23"/>
        </w:rPr>
      </w:pPr>
      <w:r>
        <w:rPr>
          <w:sz w:val="23"/>
          <w:szCs w:val="23"/>
        </w:rPr>
        <w:t xml:space="preserve">A kérelemhez mellékelni kell: </w:t>
      </w:r>
    </w:p>
    <w:p w:rsidR="003A6AB1" w:rsidRDefault="003A6AB1" w:rsidP="003A6AB1">
      <w:pPr>
        <w:pStyle w:val="Default"/>
        <w:spacing w:after="14"/>
        <w:rPr>
          <w:sz w:val="23"/>
          <w:szCs w:val="23"/>
        </w:rPr>
      </w:pPr>
      <w:r>
        <w:rPr>
          <w:sz w:val="20"/>
          <w:szCs w:val="20"/>
        </w:rPr>
        <w:t xml:space="preserve"> </w:t>
      </w:r>
      <w:r>
        <w:rPr>
          <w:sz w:val="23"/>
          <w:szCs w:val="23"/>
        </w:rPr>
        <w:t xml:space="preserve">Nem a </w:t>
      </w:r>
      <w:proofErr w:type="spellStart"/>
      <w:r>
        <w:rPr>
          <w:sz w:val="23"/>
          <w:szCs w:val="23"/>
        </w:rPr>
        <w:t>kérelmezõ</w:t>
      </w:r>
      <w:proofErr w:type="spellEnd"/>
      <w:r>
        <w:rPr>
          <w:sz w:val="23"/>
          <w:szCs w:val="23"/>
        </w:rPr>
        <w:t xml:space="preserve"> tulajdonában </w:t>
      </w:r>
      <w:proofErr w:type="spellStart"/>
      <w:r>
        <w:rPr>
          <w:sz w:val="23"/>
          <w:szCs w:val="23"/>
        </w:rPr>
        <w:t>lévõ</w:t>
      </w:r>
      <w:proofErr w:type="spellEnd"/>
      <w:r>
        <w:rPr>
          <w:sz w:val="23"/>
          <w:szCs w:val="23"/>
        </w:rPr>
        <w:t xml:space="preserve"> szálláshely esetében a szálláshely használatának jogcímére vonatkozó igazoló okiratot vagy annak másolatát a tulajdoni lap kivételével; </w:t>
      </w:r>
    </w:p>
    <w:p w:rsidR="003A6AB1" w:rsidRDefault="003A6AB1" w:rsidP="003A6AB1">
      <w:pPr>
        <w:pStyle w:val="Default"/>
        <w:spacing w:after="14"/>
        <w:rPr>
          <w:sz w:val="23"/>
          <w:szCs w:val="23"/>
        </w:rPr>
      </w:pPr>
      <w:r>
        <w:rPr>
          <w:sz w:val="20"/>
          <w:szCs w:val="20"/>
        </w:rPr>
        <w:t xml:space="preserve"> </w:t>
      </w:r>
      <w:r>
        <w:rPr>
          <w:sz w:val="23"/>
          <w:szCs w:val="23"/>
        </w:rPr>
        <w:t xml:space="preserve">Haszonélvezet esetében – ha nem a tulajdonos vagy a </w:t>
      </w:r>
      <w:proofErr w:type="spellStart"/>
      <w:r>
        <w:rPr>
          <w:sz w:val="23"/>
          <w:szCs w:val="23"/>
        </w:rPr>
        <w:t>haszonélvezõ</w:t>
      </w:r>
      <w:proofErr w:type="spellEnd"/>
      <w:r>
        <w:rPr>
          <w:sz w:val="23"/>
          <w:szCs w:val="23"/>
        </w:rPr>
        <w:t xml:space="preserve"> a </w:t>
      </w:r>
      <w:proofErr w:type="spellStart"/>
      <w:r>
        <w:rPr>
          <w:sz w:val="23"/>
          <w:szCs w:val="23"/>
        </w:rPr>
        <w:t>kérelmezõ</w:t>
      </w:r>
      <w:proofErr w:type="spellEnd"/>
      <w:r>
        <w:rPr>
          <w:sz w:val="23"/>
          <w:szCs w:val="23"/>
        </w:rPr>
        <w:t xml:space="preserve"> – a </w:t>
      </w:r>
      <w:proofErr w:type="spellStart"/>
      <w:r>
        <w:rPr>
          <w:sz w:val="23"/>
          <w:szCs w:val="23"/>
        </w:rPr>
        <w:t>haszonélvezõ</w:t>
      </w:r>
      <w:proofErr w:type="spellEnd"/>
      <w:r>
        <w:rPr>
          <w:sz w:val="23"/>
          <w:szCs w:val="23"/>
        </w:rPr>
        <w:t xml:space="preserve"> hozzájárulását igazoló okiratot; </w:t>
      </w:r>
    </w:p>
    <w:p w:rsidR="003A6AB1" w:rsidRDefault="003A6AB1" w:rsidP="003A6AB1">
      <w:pPr>
        <w:pStyle w:val="Default"/>
        <w:spacing w:after="14"/>
        <w:rPr>
          <w:sz w:val="23"/>
          <w:szCs w:val="23"/>
        </w:rPr>
      </w:pPr>
      <w:r>
        <w:rPr>
          <w:sz w:val="20"/>
          <w:szCs w:val="20"/>
        </w:rPr>
        <w:t xml:space="preserve"> </w:t>
      </w:r>
      <w:r>
        <w:rPr>
          <w:sz w:val="23"/>
          <w:szCs w:val="23"/>
        </w:rPr>
        <w:t xml:space="preserve">Közös tulajdonban álló szálláshely esetében, ha nem valamennyi tulajdonostárs a szálláshely-szolgáltató, a tulajdonostársak hozzájárulását igazoló okiratot, </w:t>
      </w:r>
    </w:p>
    <w:p w:rsidR="003A6AB1" w:rsidRDefault="003A6AB1" w:rsidP="003A6AB1">
      <w:pPr>
        <w:pStyle w:val="Default"/>
        <w:spacing w:after="14"/>
        <w:rPr>
          <w:sz w:val="23"/>
          <w:szCs w:val="23"/>
        </w:rPr>
      </w:pPr>
      <w:r>
        <w:rPr>
          <w:sz w:val="20"/>
          <w:szCs w:val="20"/>
        </w:rPr>
        <w:t xml:space="preserve"> </w:t>
      </w:r>
      <w:proofErr w:type="gramStart"/>
      <w:r>
        <w:rPr>
          <w:sz w:val="23"/>
          <w:szCs w:val="23"/>
        </w:rPr>
        <w:t>A</w:t>
      </w:r>
      <w:proofErr w:type="gramEnd"/>
      <w:r>
        <w:rPr>
          <w:sz w:val="23"/>
          <w:szCs w:val="23"/>
        </w:rPr>
        <w:t xml:space="preserve"> eljáráshoz szükséges illetékbélyeget </w:t>
      </w:r>
    </w:p>
    <w:p w:rsidR="003A6AB1" w:rsidRDefault="003A6AB1" w:rsidP="003A6AB1">
      <w:pPr>
        <w:pStyle w:val="Default"/>
        <w:rPr>
          <w:sz w:val="23"/>
          <w:szCs w:val="23"/>
        </w:rPr>
      </w:pPr>
      <w:r>
        <w:rPr>
          <w:sz w:val="20"/>
          <w:szCs w:val="20"/>
        </w:rPr>
        <w:t xml:space="preserve"> </w:t>
      </w:r>
      <w:r>
        <w:rPr>
          <w:sz w:val="23"/>
          <w:szCs w:val="23"/>
        </w:rPr>
        <w:t xml:space="preserve">Képviseleti eljárás esetén írásbeli meghatalmazást </w:t>
      </w:r>
    </w:p>
    <w:p w:rsidR="003A6AB1" w:rsidRDefault="003A6AB1" w:rsidP="003A6AB1">
      <w:pPr>
        <w:pStyle w:val="Default"/>
        <w:rPr>
          <w:sz w:val="23"/>
          <w:szCs w:val="23"/>
        </w:rPr>
      </w:pPr>
    </w:p>
    <w:p w:rsidR="003A6AB1" w:rsidRDefault="003A6AB1" w:rsidP="003A6AB1">
      <w:pPr>
        <w:pStyle w:val="Default"/>
        <w:rPr>
          <w:sz w:val="23"/>
          <w:szCs w:val="23"/>
        </w:rPr>
      </w:pPr>
      <w:r>
        <w:rPr>
          <w:b/>
          <w:bCs/>
          <w:sz w:val="23"/>
          <w:szCs w:val="23"/>
        </w:rPr>
        <w:t xml:space="preserve">2. ENGEDÉLYEZÉSI ELJÁRÁS </w:t>
      </w:r>
    </w:p>
    <w:p w:rsidR="003A6AB1" w:rsidRDefault="003A6AB1" w:rsidP="003A6AB1">
      <w:pPr>
        <w:pStyle w:val="Default"/>
        <w:spacing w:after="14"/>
        <w:rPr>
          <w:sz w:val="23"/>
          <w:szCs w:val="23"/>
        </w:rPr>
      </w:pPr>
      <w:r>
        <w:rPr>
          <w:sz w:val="23"/>
          <w:szCs w:val="23"/>
        </w:rPr>
        <w:t xml:space="preserve">1. Ha a kérelem hiányosan került benyújtásra, az ügyintéző a </w:t>
      </w:r>
      <w:proofErr w:type="spellStart"/>
      <w:r>
        <w:rPr>
          <w:sz w:val="23"/>
          <w:szCs w:val="23"/>
        </w:rPr>
        <w:t>pótolandó</w:t>
      </w:r>
      <w:proofErr w:type="spellEnd"/>
      <w:r>
        <w:rPr>
          <w:sz w:val="23"/>
          <w:szCs w:val="23"/>
        </w:rPr>
        <w:t xml:space="preserve"> dokumentum megjelölésével, határidő tűzésével hiánypótlásra szólítja fel az ügyfelet 8 napon belül. </w:t>
      </w:r>
    </w:p>
    <w:p w:rsidR="003A6AB1" w:rsidRDefault="003A6AB1" w:rsidP="003A6AB1">
      <w:pPr>
        <w:pStyle w:val="Default"/>
        <w:rPr>
          <w:sz w:val="23"/>
          <w:szCs w:val="23"/>
        </w:rPr>
      </w:pPr>
      <w:r>
        <w:rPr>
          <w:sz w:val="23"/>
          <w:szCs w:val="23"/>
        </w:rPr>
        <w:t xml:space="preserve">2. A szálláshely és a szálláshellyel közvetlenül szomszédos, a szálláshellyel közös határvonalú, telekhatárú ingatlanok tulajdoni lapját hivatalból beszerzi a hatóság. </w:t>
      </w:r>
    </w:p>
    <w:p w:rsidR="003A6AB1" w:rsidRDefault="003A6AB1" w:rsidP="003A6AB1">
      <w:pPr>
        <w:pStyle w:val="Default"/>
        <w:rPr>
          <w:sz w:val="23"/>
          <w:szCs w:val="23"/>
        </w:rPr>
      </w:pPr>
    </w:p>
    <w:p w:rsidR="003A6AB1" w:rsidRDefault="003A6AB1" w:rsidP="003A6AB1">
      <w:pPr>
        <w:pStyle w:val="Default"/>
        <w:pageBreakBefore/>
        <w:rPr>
          <w:sz w:val="23"/>
          <w:szCs w:val="23"/>
        </w:rPr>
      </w:pPr>
    </w:p>
    <w:p w:rsidR="003A6AB1" w:rsidRDefault="003A6AB1" w:rsidP="003A6AB1">
      <w:pPr>
        <w:pStyle w:val="Default"/>
        <w:spacing w:after="14"/>
        <w:rPr>
          <w:sz w:val="23"/>
          <w:szCs w:val="23"/>
        </w:rPr>
      </w:pPr>
      <w:r>
        <w:rPr>
          <w:sz w:val="23"/>
          <w:szCs w:val="23"/>
        </w:rPr>
        <w:t xml:space="preserve">3. Amennyiben a szálláshely-szolgáltató helyszíni szemle megtartását kérte, a kérelem beérkezését követően az ügyintéző helyszíni szemlét tűz ki, amelyről a kitűzött időpont előtt 15 nappal írásban értesíti az ügyfeleket és szakhatóságokat. </w:t>
      </w:r>
    </w:p>
    <w:p w:rsidR="003A6AB1" w:rsidRDefault="003A6AB1" w:rsidP="003A6AB1">
      <w:pPr>
        <w:pStyle w:val="Default"/>
        <w:spacing w:after="14"/>
        <w:rPr>
          <w:sz w:val="23"/>
          <w:szCs w:val="23"/>
        </w:rPr>
      </w:pPr>
      <w:r>
        <w:rPr>
          <w:sz w:val="23"/>
          <w:szCs w:val="23"/>
        </w:rPr>
        <w:t xml:space="preserve">4. A szálláshely-szolgáltató kérelmére a jegyző a szakhatóságokkal közös helyszíni szemlét tart. </w:t>
      </w:r>
    </w:p>
    <w:p w:rsidR="003A6AB1" w:rsidRDefault="003A6AB1" w:rsidP="003A6AB1">
      <w:pPr>
        <w:pStyle w:val="Default"/>
        <w:rPr>
          <w:sz w:val="23"/>
          <w:szCs w:val="23"/>
        </w:rPr>
      </w:pPr>
      <w:r>
        <w:rPr>
          <w:sz w:val="23"/>
          <w:szCs w:val="23"/>
        </w:rPr>
        <w:t xml:space="preserve">5. Amennyiben a szolgáltató a helyszíni szemle megtartását nem kérte, a jegyző szerzi be a szakhatóságok állásfoglalását. </w:t>
      </w:r>
    </w:p>
    <w:p w:rsidR="003A6AB1" w:rsidRDefault="003A6AB1" w:rsidP="003A6AB1">
      <w:pPr>
        <w:pStyle w:val="Default"/>
        <w:rPr>
          <w:sz w:val="23"/>
          <w:szCs w:val="23"/>
        </w:rPr>
      </w:pPr>
    </w:p>
    <w:p w:rsidR="003A6AB1" w:rsidRDefault="003A6AB1" w:rsidP="003A6AB1">
      <w:pPr>
        <w:pStyle w:val="Default"/>
        <w:rPr>
          <w:sz w:val="23"/>
          <w:szCs w:val="23"/>
        </w:rPr>
      </w:pPr>
      <w:r>
        <w:rPr>
          <w:sz w:val="23"/>
          <w:szCs w:val="23"/>
        </w:rPr>
        <w:t xml:space="preserve">6. Az ügyintéző a szálláshely-üzemeltetési engedély megadásáról vagy a kérelem elutasításáról szóló határozatot közli </w:t>
      </w:r>
    </w:p>
    <w:p w:rsidR="003A6AB1" w:rsidRDefault="003A6AB1" w:rsidP="003A6AB1">
      <w:pPr>
        <w:pStyle w:val="Default"/>
        <w:spacing w:after="27"/>
        <w:rPr>
          <w:sz w:val="23"/>
          <w:szCs w:val="23"/>
        </w:rPr>
      </w:pPr>
      <w:r>
        <w:rPr>
          <w:sz w:val="20"/>
          <w:szCs w:val="20"/>
        </w:rPr>
        <w:t xml:space="preserve"> </w:t>
      </w:r>
      <w:r>
        <w:rPr>
          <w:sz w:val="23"/>
          <w:szCs w:val="23"/>
        </w:rPr>
        <w:t xml:space="preserve">a kérelmezővel, </w:t>
      </w:r>
    </w:p>
    <w:p w:rsidR="003A6AB1" w:rsidRDefault="003A6AB1" w:rsidP="003A6AB1">
      <w:pPr>
        <w:pStyle w:val="Default"/>
        <w:spacing w:after="27"/>
        <w:rPr>
          <w:sz w:val="23"/>
          <w:szCs w:val="23"/>
        </w:rPr>
      </w:pPr>
      <w:r>
        <w:rPr>
          <w:sz w:val="20"/>
          <w:szCs w:val="20"/>
        </w:rPr>
        <w:t xml:space="preserve"> </w:t>
      </w:r>
      <w:r>
        <w:rPr>
          <w:sz w:val="23"/>
          <w:szCs w:val="23"/>
        </w:rPr>
        <w:t xml:space="preserve">az eljárásban közreműködött szakhatóságokkal, </w:t>
      </w:r>
    </w:p>
    <w:p w:rsidR="003A6AB1" w:rsidRDefault="003A6AB1" w:rsidP="003A6AB1">
      <w:pPr>
        <w:pStyle w:val="Default"/>
        <w:spacing w:after="27"/>
        <w:rPr>
          <w:sz w:val="23"/>
          <w:szCs w:val="23"/>
        </w:rPr>
      </w:pPr>
      <w:r>
        <w:rPr>
          <w:sz w:val="20"/>
          <w:szCs w:val="20"/>
        </w:rPr>
        <w:t xml:space="preserve"> </w:t>
      </w:r>
      <w:r>
        <w:rPr>
          <w:sz w:val="23"/>
          <w:szCs w:val="23"/>
        </w:rPr>
        <w:t xml:space="preserve">fogyasztóvédelmi hatósággal </w:t>
      </w:r>
    </w:p>
    <w:p w:rsidR="003A6AB1" w:rsidRDefault="003A6AB1" w:rsidP="003A6AB1">
      <w:pPr>
        <w:pStyle w:val="Default"/>
        <w:rPr>
          <w:sz w:val="23"/>
          <w:szCs w:val="23"/>
        </w:rPr>
      </w:pPr>
      <w:r>
        <w:rPr>
          <w:sz w:val="20"/>
          <w:szCs w:val="20"/>
        </w:rPr>
        <w:t xml:space="preserve"> </w:t>
      </w:r>
      <w:r>
        <w:rPr>
          <w:sz w:val="23"/>
          <w:szCs w:val="23"/>
        </w:rPr>
        <w:t xml:space="preserve">munkavédelmi és munkaügyi hatóság </w:t>
      </w:r>
    </w:p>
    <w:p w:rsidR="003A6AB1" w:rsidRDefault="003A6AB1" w:rsidP="003A6AB1">
      <w:pPr>
        <w:pStyle w:val="Default"/>
        <w:rPr>
          <w:sz w:val="23"/>
          <w:szCs w:val="23"/>
        </w:rPr>
      </w:pPr>
    </w:p>
    <w:p w:rsidR="003A6AB1" w:rsidRDefault="003A6AB1" w:rsidP="003A6AB1">
      <w:pPr>
        <w:pStyle w:val="Default"/>
        <w:rPr>
          <w:sz w:val="23"/>
          <w:szCs w:val="23"/>
        </w:rPr>
      </w:pPr>
      <w:r>
        <w:rPr>
          <w:sz w:val="23"/>
          <w:szCs w:val="23"/>
        </w:rPr>
        <w:t xml:space="preserve">7. Az ügyintéző a szálláshely-üzemeltetési engedély kiadásával egyidejűleg a szálláshelyet nyilvántartásba veszi és igazolást ad ki. </w:t>
      </w:r>
    </w:p>
    <w:p w:rsidR="008924A8" w:rsidRDefault="008924A8" w:rsidP="003A6AB1">
      <w:pPr>
        <w:pStyle w:val="Default"/>
        <w:rPr>
          <w:sz w:val="23"/>
          <w:szCs w:val="23"/>
        </w:rPr>
      </w:pPr>
    </w:p>
    <w:p w:rsidR="003A6AB1" w:rsidRDefault="003A6AB1" w:rsidP="003A6AB1">
      <w:pPr>
        <w:pStyle w:val="Default"/>
        <w:rPr>
          <w:sz w:val="23"/>
          <w:szCs w:val="23"/>
        </w:rPr>
      </w:pPr>
      <w:r>
        <w:rPr>
          <w:b/>
          <w:bCs/>
          <w:sz w:val="23"/>
          <w:szCs w:val="23"/>
        </w:rPr>
        <w:t xml:space="preserve">3. ADATVÁLTOZÁS </w:t>
      </w:r>
    </w:p>
    <w:p w:rsidR="003A6AB1" w:rsidRDefault="003A6AB1" w:rsidP="003A6AB1">
      <w:pPr>
        <w:pStyle w:val="Default"/>
        <w:spacing w:after="14"/>
        <w:rPr>
          <w:sz w:val="23"/>
          <w:szCs w:val="23"/>
        </w:rPr>
      </w:pPr>
      <w:r>
        <w:rPr>
          <w:sz w:val="20"/>
          <w:szCs w:val="20"/>
        </w:rPr>
        <w:t xml:space="preserve"> </w:t>
      </w:r>
      <w:r>
        <w:rPr>
          <w:sz w:val="23"/>
          <w:szCs w:val="23"/>
        </w:rPr>
        <w:t xml:space="preserve">A kérelemben megjelölt adatokban bekövetkezett változásokat haladéktalanul, írásban köteles bejelenteni a jegyzőnek. </w:t>
      </w:r>
    </w:p>
    <w:p w:rsidR="003A6AB1" w:rsidRDefault="003A6AB1" w:rsidP="003A6AB1">
      <w:pPr>
        <w:pStyle w:val="Default"/>
        <w:spacing w:after="14"/>
        <w:rPr>
          <w:sz w:val="23"/>
          <w:szCs w:val="23"/>
        </w:rPr>
      </w:pPr>
      <w:r>
        <w:rPr>
          <w:sz w:val="20"/>
          <w:szCs w:val="20"/>
        </w:rPr>
        <w:t xml:space="preserve"> </w:t>
      </w:r>
      <w:r>
        <w:rPr>
          <w:sz w:val="23"/>
          <w:szCs w:val="23"/>
        </w:rPr>
        <w:t xml:space="preserve">A szálláshely-szolgáltatás nyújtására jogosult személyében történő változás esetén a változást, annak megfelelő igazolása mellett az új jogosult köteles bejelenteni. </w:t>
      </w:r>
    </w:p>
    <w:p w:rsidR="003A6AB1" w:rsidRDefault="003A6AB1" w:rsidP="003A6AB1">
      <w:pPr>
        <w:pStyle w:val="Default"/>
        <w:rPr>
          <w:sz w:val="23"/>
          <w:szCs w:val="23"/>
        </w:rPr>
      </w:pPr>
      <w:r>
        <w:rPr>
          <w:sz w:val="20"/>
          <w:szCs w:val="20"/>
        </w:rPr>
        <w:t xml:space="preserve"> </w:t>
      </w:r>
      <w:r>
        <w:rPr>
          <w:sz w:val="23"/>
          <w:szCs w:val="23"/>
        </w:rPr>
        <w:t xml:space="preserve">A szálláshely megszűnését a megszűnést követő 8 napon belül az Igazolás leadásával egyidejűleg köteles a jegyzőnek bejelenteni. </w:t>
      </w:r>
    </w:p>
    <w:p w:rsidR="003A6AB1" w:rsidRDefault="003A6AB1" w:rsidP="003A6AB1">
      <w:pPr>
        <w:pStyle w:val="Default"/>
        <w:rPr>
          <w:sz w:val="23"/>
          <w:szCs w:val="23"/>
        </w:rPr>
      </w:pPr>
    </w:p>
    <w:p w:rsidR="008924A8" w:rsidRDefault="008924A8" w:rsidP="003A6AB1">
      <w:pPr>
        <w:pStyle w:val="Default"/>
        <w:rPr>
          <w:b/>
          <w:bCs/>
          <w:sz w:val="23"/>
          <w:szCs w:val="23"/>
        </w:rPr>
      </w:pPr>
    </w:p>
    <w:p w:rsidR="003A6AB1" w:rsidRDefault="003A6AB1" w:rsidP="003A6AB1">
      <w:pPr>
        <w:pStyle w:val="Default"/>
        <w:rPr>
          <w:sz w:val="23"/>
          <w:szCs w:val="23"/>
        </w:rPr>
      </w:pPr>
      <w:r>
        <w:rPr>
          <w:b/>
          <w:bCs/>
          <w:sz w:val="23"/>
          <w:szCs w:val="23"/>
        </w:rPr>
        <w:t xml:space="preserve">ZENÉS, TÁNCOS RENDEZVÉNYTARTÁSI ENGEDÉLYEZÉSI ELJÁRÁSHOZ </w:t>
      </w:r>
    </w:p>
    <w:p w:rsidR="003A6AB1" w:rsidRDefault="003A6AB1" w:rsidP="003A6AB1">
      <w:pPr>
        <w:pStyle w:val="Default"/>
        <w:rPr>
          <w:sz w:val="23"/>
          <w:szCs w:val="23"/>
        </w:rPr>
      </w:pPr>
      <w:r>
        <w:rPr>
          <w:i/>
          <w:iCs/>
          <w:sz w:val="23"/>
          <w:szCs w:val="23"/>
        </w:rPr>
        <w:t xml:space="preserve">Vonatkozó jogszabály: </w:t>
      </w:r>
    </w:p>
    <w:p w:rsidR="003A6AB1" w:rsidRDefault="003A6AB1" w:rsidP="003A6AB1">
      <w:pPr>
        <w:pStyle w:val="Default"/>
        <w:rPr>
          <w:sz w:val="23"/>
          <w:szCs w:val="23"/>
        </w:rPr>
      </w:pPr>
      <w:r>
        <w:rPr>
          <w:sz w:val="23"/>
          <w:szCs w:val="23"/>
        </w:rPr>
        <w:t xml:space="preserve">23/2011. (III. 8.) Korm. rendelet a zenés, táncos rendezvények működésének biztonságosabbá tételéről </w:t>
      </w:r>
    </w:p>
    <w:p w:rsidR="003A6AB1" w:rsidRDefault="003A6AB1" w:rsidP="003A6AB1">
      <w:pPr>
        <w:pStyle w:val="Default"/>
        <w:rPr>
          <w:sz w:val="23"/>
          <w:szCs w:val="23"/>
        </w:rPr>
      </w:pPr>
      <w:r>
        <w:rPr>
          <w:sz w:val="23"/>
          <w:szCs w:val="23"/>
        </w:rPr>
        <w:t xml:space="preserve">Fizetendő illeték: 3.000,- Ft </w:t>
      </w:r>
    </w:p>
    <w:p w:rsidR="003A6AB1" w:rsidRDefault="003A6AB1" w:rsidP="008924A8">
      <w:pPr>
        <w:pStyle w:val="Default"/>
        <w:rPr>
          <w:sz w:val="23"/>
          <w:szCs w:val="23"/>
        </w:rPr>
      </w:pPr>
      <w:r>
        <w:rPr>
          <w:sz w:val="23"/>
          <w:szCs w:val="23"/>
        </w:rPr>
        <w:t xml:space="preserve">Eljárási határidő: 20 nap, melybe nem tartozik bele a hiánypótlásra, tényállás tisztázására adott határidő, a szakhatósági eljárás és az eljárás felfüggesztésének időtartama, a hatóság működését legalább 1 teljes napra ellehetetlenítő üzemzavar. </w:t>
      </w:r>
    </w:p>
    <w:p w:rsidR="008924A8" w:rsidRDefault="008924A8" w:rsidP="003A6AB1">
      <w:pPr>
        <w:pStyle w:val="Default"/>
        <w:rPr>
          <w:b/>
          <w:bCs/>
          <w:sz w:val="23"/>
          <w:szCs w:val="23"/>
        </w:rPr>
      </w:pPr>
    </w:p>
    <w:p w:rsidR="003A6AB1" w:rsidRDefault="003A6AB1" w:rsidP="003A6AB1">
      <w:pPr>
        <w:pStyle w:val="Default"/>
        <w:rPr>
          <w:sz w:val="23"/>
          <w:szCs w:val="23"/>
        </w:rPr>
      </w:pPr>
      <w:r>
        <w:rPr>
          <w:b/>
          <w:bCs/>
          <w:sz w:val="23"/>
          <w:szCs w:val="23"/>
        </w:rPr>
        <w:t xml:space="preserve">1. KÉRELEM </w:t>
      </w:r>
    </w:p>
    <w:p w:rsidR="003A6AB1" w:rsidRDefault="003A6AB1" w:rsidP="003A6AB1">
      <w:pPr>
        <w:pStyle w:val="Default"/>
        <w:rPr>
          <w:sz w:val="23"/>
          <w:szCs w:val="23"/>
        </w:rPr>
      </w:pPr>
      <w:r>
        <w:rPr>
          <w:sz w:val="23"/>
          <w:szCs w:val="23"/>
        </w:rPr>
        <w:t xml:space="preserve">Az eljárás kérelemre indul. Az engedély iránti kérelem a működési engedély iránti kérelemmel, valamint a bejelentéssel együtt is benyújtható. </w:t>
      </w:r>
    </w:p>
    <w:p w:rsidR="008924A8" w:rsidRDefault="008924A8" w:rsidP="003A6AB1">
      <w:pPr>
        <w:pStyle w:val="Default"/>
        <w:rPr>
          <w:b/>
          <w:bCs/>
          <w:sz w:val="23"/>
          <w:szCs w:val="23"/>
        </w:rPr>
      </w:pPr>
    </w:p>
    <w:p w:rsidR="003A6AB1" w:rsidRDefault="003A6AB1" w:rsidP="003A6AB1">
      <w:pPr>
        <w:pStyle w:val="Default"/>
        <w:rPr>
          <w:sz w:val="23"/>
          <w:szCs w:val="23"/>
        </w:rPr>
      </w:pPr>
      <w:r>
        <w:rPr>
          <w:b/>
          <w:bCs/>
          <w:sz w:val="23"/>
          <w:szCs w:val="23"/>
        </w:rPr>
        <w:t xml:space="preserve">A jogszabály hatálya kiterjed: </w:t>
      </w:r>
    </w:p>
    <w:p w:rsidR="003A6AB1" w:rsidRDefault="003A6AB1" w:rsidP="003A6AB1">
      <w:pPr>
        <w:pStyle w:val="Default"/>
        <w:rPr>
          <w:sz w:val="23"/>
          <w:szCs w:val="23"/>
        </w:rPr>
      </w:pPr>
      <w:r>
        <w:rPr>
          <w:b/>
          <w:bCs/>
          <w:sz w:val="23"/>
          <w:szCs w:val="23"/>
        </w:rPr>
        <w:t xml:space="preserve">olyan alkalmi vagy rendszeres zenés, táncos rendezvényekre, amelyet </w:t>
      </w:r>
    </w:p>
    <w:p w:rsidR="003A6AB1" w:rsidRDefault="003A6AB1" w:rsidP="003A6AB1">
      <w:pPr>
        <w:pStyle w:val="Default"/>
        <w:spacing w:after="23"/>
        <w:rPr>
          <w:sz w:val="23"/>
          <w:szCs w:val="23"/>
        </w:rPr>
      </w:pPr>
      <w:r>
        <w:rPr>
          <w:sz w:val="20"/>
          <w:szCs w:val="20"/>
        </w:rPr>
        <w:t xml:space="preserve"> </w:t>
      </w:r>
      <w:r>
        <w:rPr>
          <w:b/>
          <w:bCs/>
          <w:sz w:val="23"/>
          <w:szCs w:val="23"/>
        </w:rPr>
        <w:t xml:space="preserve">egyidejűleg 300 személynél nagyobb befogadóképességű helyiségben tartanak, vagy </w:t>
      </w:r>
    </w:p>
    <w:p w:rsidR="003A6AB1" w:rsidRDefault="003A6AB1" w:rsidP="003A6AB1">
      <w:pPr>
        <w:pStyle w:val="Default"/>
        <w:rPr>
          <w:sz w:val="23"/>
          <w:szCs w:val="23"/>
        </w:rPr>
      </w:pPr>
      <w:r>
        <w:rPr>
          <w:sz w:val="20"/>
          <w:szCs w:val="20"/>
        </w:rPr>
        <w:t xml:space="preserve"> </w:t>
      </w:r>
      <w:r>
        <w:rPr>
          <w:b/>
          <w:bCs/>
          <w:sz w:val="23"/>
          <w:szCs w:val="23"/>
        </w:rPr>
        <w:t xml:space="preserve">szabadtéri rendezvény esetében a résztvevők száma az 1000 főt meghaladja. </w:t>
      </w:r>
    </w:p>
    <w:p w:rsidR="003A6AB1" w:rsidRDefault="003A6AB1" w:rsidP="003A6AB1">
      <w:pPr>
        <w:pStyle w:val="Default"/>
        <w:rPr>
          <w:sz w:val="23"/>
          <w:szCs w:val="23"/>
        </w:rPr>
      </w:pPr>
    </w:p>
    <w:p w:rsidR="003A6AB1" w:rsidRDefault="003A6AB1" w:rsidP="003A6AB1">
      <w:pPr>
        <w:pStyle w:val="Default"/>
        <w:rPr>
          <w:sz w:val="23"/>
          <w:szCs w:val="23"/>
        </w:rPr>
      </w:pPr>
      <w:r>
        <w:rPr>
          <w:i/>
          <w:iCs/>
          <w:sz w:val="23"/>
          <w:szCs w:val="23"/>
        </w:rPr>
        <w:t xml:space="preserve">Rendszeres rendezvény: hetente több alkalommal, heti vagy havi gyakorisággal megtartott rendezvény. </w:t>
      </w:r>
    </w:p>
    <w:p w:rsidR="003A6AB1" w:rsidRDefault="003A6AB1" w:rsidP="003A6AB1">
      <w:pPr>
        <w:pStyle w:val="Default"/>
        <w:rPr>
          <w:sz w:val="23"/>
          <w:szCs w:val="23"/>
        </w:rPr>
      </w:pPr>
      <w:r>
        <w:rPr>
          <w:i/>
          <w:iCs/>
          <w:sz w:val="23"/>
          <w:szCs w:val="23"/>
        </w:rPr>
        <w:t xml:space="preserve">Alkalmi rendezvény: egy alkalommal legfeljebb tíz egymást követő napon megtartott rendezvény. </w:t>
      </w:r>
    </w:p>
    <w:p w:rsidR="003A6AB1" w:rsidRDefault="003A6AB1" w:rsidP="003A6AB1">
      <w:pPr>
        <w:pStyle w:val="Default"/>
        <w:rPr>
          <w:sz w:val="23"/>
          <w:szCs w:val="23"/>
        </w:rPr>
      </w:pPr>
      <w:r>
        <w:rPr>
          <w:b/>
          <w:bCs/>
          <w:sz w:val="23"/>
          <w:szCs w:val="23"/>
        </w:rPr>
        <w:t xml:space="preserve">A kérelmet </w:t>
      </w:r>
    </w:p>
    <w:p w:rsidR="003A6AB1" w:rsidRDefault="003A6AB1" w:rsidP="003A6AB1">
      <w:pPr>
        <w:pStyle w:val="Default"/>
        <w:spacing w:after="31"/>
        <w:rPr>
          <w:sz w:val="23"/>
          <w:szCs w:val="23"/>
        </w:rPr>
      </w:pPr>
      <w:r>
        <w:rPr>
          <w:sz w:val="20"/>
          <w:szCs w:val="20"/>
        </w:rPr>
        <w:t xml:space="preserve"> </w:t>
      </w:r>
      <w:r>
        <w:rPr>
          <w:b/>
          <w:bCs/>
          <w:sz w:val="23"/>
          <w:szCs w:val="23"/>
        </w:rPr>
        <w:t xml:space="preserve">a zenés, táncos rendezvénynek helyt adó építmény üzemeltetője </w:t>
      </w:r>
    </w:p>
    <w:p w:rsidR="003A6AB1" w:rsidRDefault="003A6AB1" w:rsidP="003A6AB1">
      <w:pPr>
        <w:pStyle w:val="Default"/>
        <w:rPr>
          <w:sz w:val="23"/>
          <w:szCs w:val="23"/>
        </w:rPr>
      </w:pPr>
      <w:r>
        <w:rPr>
          <w:sz w:val="20"/>
          <w:szCs w:val="20"/>
        </w:rPr>
        <w:t xml:space="preserve"> </w:t>
      </w:r>
      <w:r>
        <w:rPr>
          <w:b/>
          <w:bCs/>
          <w:sz w:val="23"/>
          <w:szCs w:val="23"/>
        </w:rPr>
        <w:t xml:space="preserve">szabadtéri rendezvény esetében a rendezvény szervezője </w:t>
      </w:r>
    </w:p>
    <w:p w:rsidR="003A6AB1" w:rsidRDefault="003A6AB1" w:rsidP="003A6AB1">
      <w:pPr>
        <w:pStyle w:val="Default"/>
        <w:rPr>
          <w:sz w:val="23"/>
          <w:szCs w:val="23"/>
        </w:rPr>
      </w:pPr>
    </w:p>
    <w:p w:rsidR="003A6AB1" w:rsidRDefault="003A6AB1" w:rsidP="003A6AB1">
      <w:pPr>
        <w:pStyle w:val="Default"/>
        <w:rPr>
          <w:sz w:val="23"/>
          <w:szCs w:val="23"/>
        </w:rPr>
      </w:pPr>
      <w:r>
        <w:rPr>
          <w:b/>
          <w:bCs/>
          <w:sz w:val="23"/>
          <w:szCs w:val="23"/>
        </w:rPr>
        <w:lastRenderedPageBreak/>
        <w:t xml:space="preserve">nyújthatja be. </w:t>
      </w:r>
    </w:p>
    <w:p w:rsidR="003A6AB1" w:rsidRDefault="003A6AB1" w:rsidP="003A6AB1">
      <w:pPr>
        <w:pStyle w:val="Default"/>
        <w:rPr>
          <w:sz w:val="23"/>
          <w:szCs w:val="23"/>
        </w:rPr>
      </w:pPr>
      <w:r>
        <w:rPr>
          <w:sz w:val="23"/>
          <w:szCs w:val="23"/>
        </w:rPr>
        <w:t xml:space="preserve">Benyújtható postai úton, ügyfélfogadási időben személyesen, illetve meghatalmazott útján. </w:t>
      </w:r>
    </w:p>
    <w:p w:rsidR="008924A8" w:rsidRDefault="008924A8" w:rsidP="003A6AB1">
      <w:pPr>
        <w:pStyle w:val="Default"/>
        <w:rPr>
          <w:b/>
          <w:bCs/>
          <w:sz w:val="23"/>
          <w:szCs w:val="23"/>
        </w:rPr>
      </w:pPr>
    </w:p>
    <w:p w:rsidR="003A6AB1" w:rsidRDefault="003A6AB1" w:rsidP="003A6AB1">
      <w:pPr>
        <w:pStyle w:val="Default"/>
        <w:rPr>
          <w:sz w:val="23"/>
          <w:szCs w:val="23"/>
        </w:rPr>
      </w:pPr>
      <w:r>
        <w:rPr>
          <w:b/>
          <w:bCs/>
          <w:sz w:val="23"/>
          <w:szCs w:val="23"/>
        </w:rPr>
        <w:t xml:space="preserve">A kérelemhez mellékelni kell: </w:t>
      </w:r>
    </w:p>
    <w:p w:rsidR="003A6AB1" w:rsidRDefault="003A6AB1" w:rsidP="003A6AB1">
      <w:pPr>
        <w:pStyle w:val="Default"/>
        <w:spacing w:after="15"/>
        <w:rPr>
          <w:sz w:val="23"/>
          <w:szCs w:val="23"/>
        </w:rPr>
      </w:pPr>
      <w:r>
        <w:rPr>
          <w:sz w:val="20"/>
          <w:szCs w:val="20"/>
        </w:rPr>
        <w:t xml:space="preserve"> </w:t>
      </w:r>
      <w:r>
        <w:rPr>
          <w:sz w:val="23"/>
          <w:szCs w:val="23"/>
        </w:rPr>
        <w:t xml:space="preserve">az építmény, terület azonosításához szükséges címet, helyrajzi számot, alapterületre és befogadóképességre vonatkozó adatokat </w:t>
      </w:r>
    </w:p>
    <w:p w:rsidR="003A6AB1" w:rsidRDefault="003A6AB1" w:rsidP="003A6AB1">
      <w:pPr>
        <w:pStyle w:val="Default"/>
        <w:spacing w:after="15"/>
        <w:rPr>
          <w:sz w:val="23"/>
          <w:szCs w:val="23"/>
        </w:rPr>
      </w:pPr>
      <w:r>
        <w:rPr>
          <w:sz w:val="20"/>
          <w:szCs w:val="20"/>
        </w:rPr>
        <w:t xml:space="preserve"> </w:t>
      </w:r>
      <w:r>
        <w:rPr>
          <w:sz w:val="23"/>
          <w:szCs w:val="23"/>
        </w:rPr>
        <w:t xml:space="preserve">a kérelmező nevét, székhelyét, cégjegyzékszámát, az egyéni vállalkozó nyilvántartási számát, </w:t>
      </w:r>
    </w:p>
    <w:p w:rsidR="003A6AB1" w:rsidRDefault="003A6AB1" w:rsidP="003A6AB1">
      <w:pPr>
        <w:pStyle w:val="Default"/>
        <w:spacing w:after="15"/>
        <w:rPr>
          <w:sz w:val="23"/>
          <w:szCs w:val="23"/>
        </w:rPr>
      </w:pPr>
      <w:r>
        <w:rPr>
          <w:sz w:val="20"/>
          <w:szCs w:val="20"/>
        </w:rPr>
        <w:t xml:space="preserve"> </w:t>
      </w:r>
      <w:r>
        <w:rPr>
          <w:sz w:val="23"/>
          <w:szCs w:val="23"/>
        </w:rPr>
        <w:t xml:space="preserve">a rendezvény megnevezését </w:t>
      </w:r>
    </w:p>
    <w:p w:rsidR="003A6AB1" w:rsidRDefault="003A6AB1" w:rsidP="003A6AB1">
      <w:pPr>
        <w:pStyle w:val="Default"/>
        <w:spacing w:after="15"/>
        <w:rPr>
          <w:sz w:val="23"/>
          <w:szCs w:val="23"/>
        </w:rPr>
      </w:pPr>
      <w:r>
        <w:rPr>
          <w:sz w:val="20"/>
          <w:szCs w:val="20"/>
        </w:rPr>
        <w:t xml:space="preserve"> </w:t>
      </w:r>
      <w:r>
        <w:rPr>
          <w:sz w:val="23"/>
          <w:szCs w:val="23"/>
        </w:rPr>
        <w:t xml:space="preserve">a kapcsolódó szolgáltatások megnevezését </w:t>
      </w:r>
    </w:p>
    <w:p w:rsidR="003A6AB1" w:rsidRDefault="003A6AB1" w:rsidP="003A6AB1">
      <w:pPr>
        <w:pStyle w:val="Default"/>
        <w:spacing w:after="15"/>
        <w:rPr>
          <w:sz w:val="23"/>
          <w:szCs w:val="23"/>
        </w:rPr>
      </w:pPr>
      <w:r>
        <w:rPr>
          <w:sz w:val="20"/>
          <w:szCs w:val="20"/>
        </w:rPr>
        <w:t xml:space="preserve"> </w:t>
      </w:r>
      <w:r>
        <w:rPr>
          <w:sz w:val="23"/>
          <w:szCs w:val="23"/>
        </w:rPr>
        <w:t xml:space="preserve">nyilatkozatot a táncos rendezvény gyakoriságáról, megtartásának napjairól, kezdésének és befejezésének időpontjáról. </w:t>
      </w:r>
    </w:p>
    <w:p w:rsidR="003A6AB1" w:rsidRDefault="003A6AB1" w:rsidP="003A6AB1">
      <w:pPr>
        <w:pStyle w:val="Default"/>
        <w:spacing w:after="15"/>
        <w:rPr>
          <w:sz w:val="23"/>
          <w:szCs w:val="23"/>
        </w:rPr>
      </w:pPr>
      <w:r>
        <w:rPr>
          <w:sz w:val="20"/>
          <w:szCs w:val="20"/>
        </w:rPr>
        <w:t xml:space="preserve"> </w:t>
      </w:r>
      <w:r>
        <w:rPr>
          <w:sz w:val="23"/>
          <w:szCs w:val="23"/>
        </w:rPr>
        <w:t xml:space="preserve">Biztonsági tervet </w:t>
      </w:r>
    </w:p>
    <w:p w:rsidR="003A6AB1" w:rsidRDefault="003A6AB1" w:rsidP="003A6AB1">
      <w:pPr>
        <w:pStyle w:val="Default"/>
        <w:spacing w:after="15"/>
        <w:rPr>
          <w:sz w:val="23"/>
          <w:szCs w:val="23"/>
        </w:rPr>
      </w:pPr>
      <w:r>
        <w:rPr>
          <w:sz w:val="20"/>
          <w:szCs w:val="20"/>
        </w:rPr>
        <w:t xml:space="preserve"> </w:t>
      </w:r>
      <w:r>
        <w:rPr>
          <w:sz w:val="23"/>
          <w:szCs w:val="23"/>
        </w:rPr>
        <w:t xml:space="preserve">Tűzvédelmi szabályzatot </w:t>
      </w:r>
    </w:p>
    <w:p w:rsidR="003A6AB1" w:rsidRDefault="003A6AB1" w:rsidP="003A6AB1">
      <w:pPr>
        <w:pStyle w:val="Default"/>
        <w:spacing w:after="15"/>
        <w:rPr>
          <w:sz w:val="23"/>
          <w:szCs w:val="23"/>
        </w:rPr>
      </w:pPr>
      <w:r>
        <w:rPr>
          <w:sz w:val="20"/>
          <w:szCs w:val="20"/>
        </w:rPr>
        <w:t xml:space="preserve"> </w:t>
      </w:r>
      <w:r>
        <w:rPr>
          <w:sz w:val="23"/>
          <w:szCs w:val="23"/>
        </w:rPr>
        <w:t xml:space="preserve">Építészeti-műszaki dokumentációt két példányban és a tervezői nyilatkozatot </w:t>
      </w:r>
    </w:p>
    <w:p w:rsidR="003A6AB1" w:rsidRDefault="003A6AB1" w:rsidP="003A6AB1">
      <w:pPr>
        <w:pStyle w:val="Default"/>
        <w:spacing w:after="15"/>
        <w:rPr>
          <w:sz w:val="23"/>
          <w:szCs w:val="23"/>
        </w:rPr>
      </w:pPr>
      <w:r>
        <w:rPr>
          <w:sz w:val="20"/>
          <w:szCs w:val="20"/>
        </w:rPr>
        <w:t xml:space="preserve"> </w:t>
      </w:r>
      <w:r>
        <w:rPr>
          <w:sz w:val="23"/>
          <w:szCs w:val="23"/>
        </w:rPr>
        <w:t xml:space="preserve">Eljárásért fizetendő illetékbélyeget </w:t>
      </w:r>
    </w:p>
    <w:p w:rsidR="003A6AB1" w:rsidRDefault="003A6AB1" w:rsidP="003A6AB1">
      <w:pPr>
        <w:pStyle w:val="Default"/>
        <w:spacing w:after="15"/>
        <w:rPr>
          <w:sz w:val="23"/>
          <w:szCs w:val="23"/>
        </w:rPr>
      </w:pPr>
      <w:r>
        <w:rPr>
          <w:sz w:val="20"/>
          <w:szCs w:val="20"/>
        </w:rPr>
        <w:t xml:space="preserve"> </w:t>
      </w:r>
      <w:r>
        <w:rPr>
          <w:sz w:val="23"/>
          <w:szCs w:val="23"/>
        </w:rPr>
        <w:t xml:space="preserve">Szakhatósági eljárásért fizetendő ig. szolgáltatási díj befizetéséről szóló igazolását </w:t>
      </w:r>
    </w:p>
    <w:p w:rsidR="008924A8" w:rsidRDefault="003A6AB1" w:rsidP="008924A8">
      <w:pPr>
        <w:pStyle w:val="Default"/>
        <w:rPr>
          <w:sz w:val="23"/>
          <w:szCs w:val="23"/>
        </w:rPr>
      </w:pPr>
      <w:r>
        <w:rPr>
          <w:sz w:val="20"/>
          <w:szCs w:val="20"/>
        </w:rPr>
        <w:t xml:space="preserve"> </w:t>
      </w:r>
      <w:r>
        <w:rPr>
          <w:sz w:val="23"/>
          <w:szCs w:val="23"/>
        </w:rPr>
        <w:t xml:space="preserve">Képviseleti eljárás esetén eredeti írásbeli meghatalmazást. </w:t>
      </w:r>
    </w:p>
    <w:p w:rsidR="008924A8" w:rsidRDefault="008924A8" w:rsidP="008924A8">
      <w:pPr>
        <w:pStyle w:val="Default"/>
        <w:rPr>
          <w:b/>
          <w:bCs/>
          <w:sz w:val="23"/>
          <w:szCs w:val="23"/>
        </w:rPr>
      </w:pPr>
    </w:p>
    <w:p w:rsidR="003A6AB1" w:rsidRDefault="003A6AB1" w:rsidP="008924A8">
      <w:pPr>
        <w:pStyle w:val="Default"/>
        <w:rPr>
          <w:sz w:val="23"/>
          <w:szCs w:val="23"/>
        </w:rPr>
      </w:pPr>
      <w:r>
        <w:rPr>
          <w:b/>
          <w:bCs/>
          <w:sz w:val="23"/>
          <w:szCs w:val="23"/>
        </w:rPr>
        <w:t xml:space="preserve">2. ENGEDÉLYEZÉSI ELJÁRÁS </w:t>
      </w:r>
    </w:p>
    <w:p w:rsidR="003A6AB1" w:rsidRDefault="003A6AB1" w:rsidP="003A6AB1">
      <w:pPr>
        <w:pStyle w:val="Default"/>
        <w:rPr>
          <w:sz w:val="23"/>
          <w:szCs w:val="23"/>
        </w:rPr>
      </w:pPr>
      <w:r>
        <w:rPr>
          <w:sz w:val="23"/>
          <w:szCs w:val="23"/>
        </w:rPr>
        <w:t>2.</w:t>
      </w:r>
      <w:proofErr w:type="gramStart"/>
      <w:r>
        <w:rPr>
          <w:sz w:val="23"/>
          <w:szCs w:val="23"/>
        </w:rPr>
        <w:t>1</w:t>
      </w:r>
      <w:proofErr w:type="gramEnd"/>
      <w:r>
        <w:rPr>
          <w:sz w:val="23"/>
          <w:szCs w:val="23"/>
        </w:rPr>
        <w:t xml:space="preserve"> Ha a kérelem hiányosan került benyújtásra, az ügyintéző a </w:t>
      </w:r>
      <w:proofErr w:type="spellStart"/>
      <w:r>
        <w:rPr>
          <w:sz w:val="23"/>
          <w:szCs w:val="23"/>
        </w:rPr>
        <w:t>pótolandó</w:t>
      </w:r>
      <w:proofErr w:type="spellEnd"/>
      <w:r>
        <w:rPr>
          <w:sz w:val="23"/>
          <w:szCs w:val="23"/>
        </w:rPr>
        <w:t xml:space="preserve"> dokumentum megjelölésével, határidő tűzésével hiánypótlásra szólítja fel az ügyfelet 8 napon belül. </w:t>
      </w:r>
    </w:p>
    <w:p w:rsidR="003A6AB1" w:rsidRDefault="003A6AB1" w:rsidP="003A6AB1">
      <w:pPr>
        <w:pStyle w:val="Default"/>
        <w:rPr>
          <w:sz w:val="23"/>
          <w:szCs w:val="23"/>
        </w:rPr>
      </w:pPr>
      <w:r>
        <w:rPr>
          <w:sz w:val="23"/>
          <w:szCs w:val="23"/>
        </w:rPr>
        <w:t xml:space="preserve">2.2 Az ügyintéző helyszíni szemlét tűz ki, melyről értesíti az alábbi szakhatóságokat: </w:t>
      </w:r>
    </w:p>
    <w:p w:rsidR="003A6AB1" w:rsidRDefault="003A6AB1" w:rsidP="003A6AB1">
      <w:pPr>
        <w:pStyle w:val="Default"/>
        <w:spacing w:after="27"/>
        <w:rPr>
          <w:sz w:val="23"/>
          <w:szCs w:val="23"/>
        </w:rPr>
      </w:pPr>
      <w:r>
        <w:rPr>
          <w:sz w:val="20"/>
          <w:szCs w:val="20"/>
        </w:rPr>
        <w:t xml:space="preserve"> </w:t>
      </w:r>
      <w:r>
        <w:rPr>
          <w:sz w:val="23"/>
          <w:szCs w:val="23"/>
        </w:rPr>
        <w:t xml:space="preserve">Népegészségügyi Osztály </w:t>
      </w:r>
    </w:p>
    <w:p w:rsidR="003A6AB1" w:rsidRDefault="003A6AB1" w:rsidP="003A6AB1">
      <w:pPr>
        <w:pStyle w:val="Default"/>
        <w:spacing w:after="27"/>
        <w:rPr>
          <w:sz w:val="23"/>
          <w:szCs w:val="23"/>
        </w:rPr>
      </w:pPr>
      <w:r>
        <w:rPr>
          <w:sz w:val="20"/>
          <w:szCs w:val="20"/>
        </w:rPr>
        <w:t xml:space="preserve"> </w:t>
      </w:r>
      <w:r>
        <w:rPr>
          <w:sz w:val="23"/>
          <w:szCs w:val="23"/>
        </w:rPr>
        <w:t xml:space="preserve">építésügyi hatóság (kivéve, ha az építmény ugyanerre a rendeltetésre 6 hónapon belüli használatbavételi engedéllyel rendelkezik) </w:t>
      </w:r>
    </w:p>
    <w:p w:rsidR="003A6AB1" w:rsidRDefault="003A6AB1" w:rsidP="003A6AB1">
      <w:pPr>
        <w:pStyle w:val="Default"/>
        <w:spacing w:after="27"/>
        <w:rPr>
          <w:sz w:val="23"/>
          <w:szCs w:val="23"/>
        </w:rPr>
      </w:pPr>
      <w:r>
        <w:rPr>
          <w:sz w:val="20"/>
          <w:szCs w:val="20"/>
        </w:rPr>
        <w:t xml:space="preserve"> </w:t>
      </w:r>
      <w:r>
        <w:rPr>
          <w:sz w:val="23"/>
          <w:szCs w:val="23"/>
        </w:rPr>
        <w:t xml:space="preserve">tűzvédelmi hatóság </w:t>
      </w:r>
    </w:p>
    <w:p w:rsidR="003A6AB1" w:rsidRDefault="003A6AB1" w:rsidP="003A6AB1">
      <w:pPr>
        <w:pStyle w:val="Default"/>
        <w:rPr>
          <w:sz w:val="23"/>
          <w:szCs w:val="23"/>
        </w:rPr>
      </w:pPr>
      <w:r>
        <w:rPr>
          <w:sz w:val="20"/>
          <w:szCs w:val="20"/>
        </w:rPr>
        <w:t xml:space="preserve"> </w:t>
      </w:r>
      <w:r>
        <w:rPr>
          <w:sz w:val="23"/>
          <w:szCs w:val="23"/>
        </w:rPr>
        <w:t xml:space="preserve">rendőrséget. </w:t>
      </w:r>
    </w:p>
    <w:p w:rsidR="003A6AB1" w:rsidRDefault="003A6AB1" w:rsidP="003A6AB1">
      <w:pPr>
        <w:pStyle w:val="Default"/>
        <w:rPr>
          <w:sz w:val="23"/>
          <w:szCs w:val="23"/>
        </w:rPr>
      </w:pPr>
    </w:p>
    <w:p w:rsidR="003A6AB1" w:rsidRDefault="003A6AB1" w:rsidP="003A6AB1">
      <w:pPr>
        <w:pStyle w:val="Default"/>
        <w:rPr>
          <w:sz w:val="23"/>
          <w:szCs w:val="23"/>
        </w:rPr>
      </w:pPr>
      <w:r>
        <w:rPr>
          <w:sz w:val="23"/>
          <w:szCs w:val="23"/>
        </w:rPr>
        <w:t xml:space="preserve">A helyszíni szemléről a jegyző értesíti az Országos Mentőszolgálatot. </w:t>
      </w:r>
    </w:p>
    <w:p w:rsidR="003A6AB1" w:rsidRDefault="003A6AB1" w:rsidP="003A6AB1">
      <w:pPr>
        <w:pStyle w:val="Default"/>
        <w:rPr>
          <w:sz w:val="23"/>
          <w:szCs w:val="23"/>
        </w:rPr>
      </w:pPr>
      <w:r>
        <w:rPr>
          <w:sz w:val="23"/>
          <w:szCs w:val="23"/>
        </w:rPr>
        <w:t xml:space="preserve">2.3 Az ügyintéző az engedély megadásával egyidejűleg a zenés, táncos rendezvényt nyilvántartásba veszi, és igazolást állít ki. A nyilvántartást az interneten közzéteszi. </w:t>
      </w:r>
    </w:p>
    <w:p w:rsidR="003A6AB1" w:rsidRDefault="003A6AB1" w:rsidP="003A6AB1">
      <w:pPr>
        <w:pStyle w:val="Default"/>
        <w:rPr>
          <w:sz w:val="23"/>
          <w:szCs w:val="23"/>
        </w:rPr>
      </w:pPr>
      <w:r>
        <w:rPr>
          <w:sz w:val="23"/>
          <w:szCs w:val="23"/>
        </w:rPr>
        <w:t xml:space="preserve">2.4 Az engedélyt vagy a kérelem elutasításáról szóló határozatot az ügyintéző közli: </w:t>
      </w:r>
    </w:p>
    <w:p w:rsidR="003A6AB1" w:rsidRDefault="003A6AB1" w:rsidP="003A6AB1">
      <w:pPr>
        <w:pStyle w:val="Default"/>
        <w:spacing w:after="27"/>
        <w:rPr>
          <w:sz w:val="23"/>
          <w:szCs w:val="23"/>
        </w:rPr>
      </w:pPr>
      <w:r>
        <w:rPr>
          <w:sz w:val="20"/>
          <w:szCs w:val="20"/>
        </w:rPr>
        <w:t xml:space="preserve"> </w:t>
      </w:r>
      <w:r>
        <w:rPr>
          <w:sz w:val="23"/>
          <w:szCs w:val="23"/>
        </w:rPr>
        <w:t xml:space="preserve">a kérelmezővel, </w:t>
      </w:r>
    </w:p>
    <w:p w:rsidR="003A6AB1" w:rsidRDefault="003A6AB1" w:rsidP="003A6AB1">
      <w:pPr>
        <w:pStyle w:val="Default"/>
        <w:spacing w:after="27"/>
        <w:rPr>
          <w:sz w:val="23"/>
          <w:szCs w:val="23"/>
        </w:rPr>
      </w:pPr>
      <w:r>
        <w:rPr>
          <w:sz w:val="20"/>
          <w:szCs w:val="20"/>
        </w:rPr>
        <w:t xml:space="preserve"> </w:t>
      </w:r>
      <w:r>
        <w:rPr>
          <w:sz w:val="23"/>
          <w:szCs w:val="23"/>
        </w:rPr>
        <w:t xml:space="preserve">az eljárásban közreműködött szakhatóságokkal, </w:t>
      </w:r>
    </w:p>
    <w:p w:rsidR="003A6AB1" w:rsidRDefault="003A6AB1" w:rsidP="003A6AB1">
      <w:pPr>
        <w:pStyle w:val="Default"/>
        <w:spacing w:after="27"/>
        <w:rPr>
          <w:sz w:val="23"/>
          <w:szCs w:val="23"/>
        </w:rPr>
      </w:pPr>
      <w:r>
        <w:rPr>
          <w:sz w:val="20"/>
          <w:szCs w:val="20"/>
        </w:rPr>
        <w:t xml:space="preserve"> </w:t>
      </w:r>
      <w:r>
        <w:rPr>
          <w:sz w:val="23"/>
          <w:szCs w:val="23"/>
        </w:rPr>
        <w:t xml:space="preserve">munkavédelmi és munkaügyi hatósággal, </w:t>
      </w:r>
    </w:p>
    <w:p w:rsidR="003A6AB1" w:rsidRDefault="003A6AB1" w:rsidP="003A6AB1">
      <w:pPr>
        <w:pStyle w:val="Default"/>
        <w:rPr>
          <w:sz w:val="23"/>
          <w:szCs w:val="23"/>
        </w:rPr>
      </w:pPr>
      <w:r>
        <w:rPr>
          <w:sz w:val="20"/>
          <w:szCs w:val="20"/>
        </w:rPr>
        <w:t xml:space="preserve"> </w:t>
      </w:r>
      <w:r>
        <w:rPr>
          <w:sz w:val="23"/>
          <w:szCs w:val="23"/>
        </w:rPr>
        <w:t xml:space="preserve">fogyasztóvédelmi hatósággal </w:t>
      </w:r>
    </w:p>
    <w:p w:rsidR="003A6AB1" w:rsidRDefault="003A6AB1" w:rsidP="003A6AB1">
      <w:pPr>
        <w:pStyle w:val="Default"/>
        <w:rPr>
          <w:sz w:val="23"/>
          <w:szCs w:val="23"/>
        </w:rPr>
      </w:pPr>
    </w:p>
    <w:sectPr w:rsidR="003A6AB1" w:rsidSect="001E6A1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CBE076"/>
    <w:multiLevelType w:val="hybridMultilevel"/>
    <w:tmpl w:val="81D5D1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D4790B"/>
    <w:multiLevelType w:val="hybridMultilevel"/>
    <w:tmpl w:val="DA859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38F8BE"/>
    <w:multiLevelType w:val="hybridMultilevel"/>
    <w:tmpl w:val="92474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C0AEBD"/>
    <w:multiLevelType w:val="hybridMultilevel"/>
    <w:tmpl w:val="13130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5F066"/>
    <w:multiLevelType w:val="hybridMultilevel"/>
    <w:tmpl w:val="03FDC0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15B9B8"/>
    <w:multiLevelType w:val="hybridMultilevel"/>
    <w:tmpl w:val="B12445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E695FB"/>
    <w:multiLevelType w:val="hybridMultilevel"/>
    <w:tmpl w:val="54143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80BA22"/>
    <w:multiLevelType w:val="hybridMultilevel"/>
    <w:tmpl w:val="EFB1BF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C9377E"/>
    <w:multiLevelType w:val="multilevel"/>
    <w:tmpl w:val="42C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16D11"/>
    <w:multiLevelType w:val="multilevel"/>
    <w:tmpl w:val="E11C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72F79"/>
    <w:multiLevelType w:val="multilevel"/>
    <w:tmpl w:val="FC4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1E8EB"/>
    <w:multiLevelType w:val="hybridMultilevel"/>
    <w:tmpl w:val="29EFAB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4F1EC1"/>
    <w:multiLevelType w:val="multilevel"/>
    <w:tmpl w:val="F144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8DB36E"/>
    <w:multiLevelType w:val="hybridMultilevel"/>
    <w:tmpl w:val="47C7B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D86D42"/>
    <w:multiLevelType w:val="multilevel"/>
    <w:tmpl w:val="AC8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FBBCE"/>
    <w:multiLevelType w:val="hybridMultilevel"/>
    <w:tmpl w:val="D57B4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401479"/>
    <w:multiLevelType w:val="multilevel"/>
    <w:tmpl w:val="511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F022F"/>
    <w:multiLevelType w:val="hybridMultilevel"/>
    <w:tmpl w:val="D3EC03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150CE9"/>
    <w:multiLevelType w:val="hybridMultilevel"/>
    <w:tmpl w:val="308BF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757452"/>
    <w:multiLevelType w:val="multilevel"/>
    <w:tmpl w:val="8222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9"/>
  </w:num>
  <w:num w:numId="5">
    <w:abstractNumId w:val="12"/>
  </w:num>
  <w:num w:numId="6">
    <w:abstractNumId w:val="8"/>
  </w:num>
  <w:num w:numId="7">
    <w:abstractNumId w:val="16"/>
  </w:num>
  <w:num w:numId="8">
    <w:abstractNumId w:val="0"/>
  </w:num>
  <w:num w:numId="9">
    <w:abstractNumId w:val="6"/>
  </w:num>
  <w:num w:numId="10">
    <w:abstractNumId w:val="7"/>
  </w:num>
  <w:num w:numId="11">
    <w:abstractNumId w:val="3"/>
  </w:num>
  <w:num w:numId="12">
    <w:abstractNumId w:val="13"/>
  </w:num>
  <w:num w:numId="13">
    <w:abstractNumId w:val="1"/>
  </w:num>
  <w:num w:numId="14">
    <w:abstractNumId w:val="5"/>
  </w:num>
  <w:num w:numId="15">
    <w:abstractNumId w:val="4"/>
  </w:num>
  <w:num w:numId="16">
    <w:abstractNumId w:val="11"/>
  </w:num>
  <w:num w:numId="17">
    <w:abstractNumId w:val="17"/>
  </w:num>
  <w:num w:numId="18">
    <w:abstractNumId w:val="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D1951"/>
    <w:rsid w:val="00015F81"/>
    <w:rsid w:val="00046E69"/>
    <w:rsid w:val="00050393"/>
    <w:rsid w:val="00084B78"/>
    <w:rsid w:val="00095C6F"/>
    <w:rsid w:val="000B5E96"/>
    <w:rsid w:val="00156F62"/>
    <w:rsid w:val="00162962"/>
    <w:rsid w:val="001E6A1D"/>
    <w:rsid w:val="001F55A8"/>
    <w:rsid w:val="00211B48"/>
    <w:rsid w:val="00233046"/>
    <w:rsid w:val="00242D18"/>
    <w:rsid w:val="002B1ED6"/>
    <w:rsid w:val="003439E8"/>
    <w:rsid w:val="003A6AB1"/>
    <w:rsid w:val="00401D0A"/>
    <w:rsid w:val="00434788"/>
    <w:rsid w:val="004625E0"/>
    <w:rsid w:val="00473525"/>
    <w:rsid w:val="005313DB"/>
    <w:rsid w:val="00590093"/>
    <w:rsid w:val="00642073"/>
    <w:rsid w:val="006C40BB"/>
    <w:rsid w:val="006C629D"/>
    <w:rsid w:val="006E55B7"/>
    <w:rsid w:val="0075592B"/>
    <w:rsid w:val="008924A8"/>
    <w:rsid w:val="008A554D"/>
    <w:rsid w:val="00907AF4"/>
    <w:rsid w:val="009359E5"/>
    <w:rsid w:val="00967C3C"/>
    <w:rsid w:val="009A455C"/>
    <w:rsid w:val="00A24676"/>
    <w:rsid w:val="00A75B07"/>
    <w:rsid w:val="00B21E82"/>
    <w:rsid w:val="00B300C8"/>
    <w:rsid w:val="00B77585"/>
    <w:rsid w:val="00BD3056"/>
    <w:rsid w:val="00C06710"/>
    <w:rsid w:val="00C40F6F"/>
    <w:rsid w:val="00C71E29"/>
    <w:rsid w:val="00CC4AD9"/>
    <w:rsid w:val="00CC7D2B"/>
    <w:rsid w:val="00CE266B"/>
    <w:rsid w:val="00D321FD"/>
    <w:rsid w:val="00D74702"/>
    <w:rsid w:val="00DD1951"/>
    <w:rsid w:val="00E264B7"/>
    <w:rsid w:val="00E27C86"/>
    <w:rsid w:val="00E418E3"/>
    <w:rsid w:val="00E45B57"/>
    <w:rsid w:val="00F11C1C"/>
    <w:rsid w:val="00F55B2D"/>
    <w:rsid w:val="00FD19BD"/>
    <w:rsid w:val="00FE1B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96DD0-8E67-4FA5-82FE-534595F9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01D0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D1951"/>
    <w:pPr>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D1951"/>
    <w:rPr>
      <w:i/>
      <w:iCs/>
    </w:rPr>
  </w:style>
  <w:style w:type="character" w:styleId="Kiemels2">
    <w:name w:val="Strong"/>
    <w:basedOn w:val="Bekezdsalapbettpusa"/>
    <w:uiPriority w:val="22"/>
    <w:qFormat/>
    <w:rsid w:val="00DD1951"/>
    <w:rPr>
      <w:b/>
      <w:bCs/>
    </w:rPr>
  </w:style>
  <w:style w:type="paragraph" w:styleId="Listaszerbekezds">
    <w:name w:val="List Paragraph"/>
    <w:basedOn w:val="Norml"/>
    <w:uiPriority w:val="34"/>
    <w:qFormat/>
    <w:rsid w:val="00DD1951"/>
    <w:pPr>
      <w:ind w:left="720"/>
      <w:contextualSpacing/>
    </w:pPr>
  </w:style>
  <w:style w:type="paragraph" w:customStyle="1" w:styleId="Default">
    <w:name w:val="Default"/>
    <w:rsid w:val="003A6AB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7768">
      <w:bodyDiv w:val="1"/>
      <w:marLeft w:val="0"/>
      <w:marRight w:val="0"/>
      <w:marTop w:val="0"/>
      <w:marBottom w:val="0"/>
      <w:divBdr>
        <w:top w:val="none" w:sz="0" w:space="0" w:color="auto"/>
        <w:left w:val="none" w:sz="0" w:space="0" w:color="auto"/>
        <w:bottom w:val="none" w:sz="0" w:space="0" w:color="auto"/>
        <w:right w:val="none" w:sz="0" w:space="0" w:color="auto"/>
      </w:divBdr>
    </w:div>
    <w:div w:id="416638455">
      <w:bodyDiv w:val="1"/>
      <w:marLeft w:val="0"/>
      <w:marRight w:val="0"/>
      <w:marTop w:val="0"/>
      <w:marBottom w:val="0"/>
      <w:divBdr>
        <w:top w:val="none" w:sz="0" w:space="0" w:color="auto"/>
        <w:left w:val="none" w:sz="0" w:space="0" w:color="auto"/>
        <w:bottom w:val="none" w:sz="0" w:space="0" w:color="auto"/>
        <w:right w:val="none" w:sz="0" w:space="0" w:color="auto"/>
      </w:divBdr>
      <w:divsChild>
        <w:div w:id="1689260694">
          <w:marLeft w:val="0"/>
          <w:marRight w:val="0"/>
          <w:marTop w:val="0"/>
          <w:marBottom w:val="0"/>
          <w:divBdr>
            <w:top w:val="none" w:sz="0" w:space="0" w:color="auto"/>
            <w:left w:val="none" w:sz="0" w:space="0" w:color="auto"/>
            <w:bottom w:val="none" w:sz="0" w:space="0" w:color="auto"/>
            <w:right w:val="none" w:sz="0" w:space="0" w:color="auto"/>
          </w:divBdr>
        </w:div>
      </w:divsChild>
    </w:div>
    <w:div w:id="479268710">
      <w:bodyDiv w:val="1"/>
      <w:marLeft w:val="0"/>
      <w:marRight w:val="0"/>
      <w:marTop w:val="0"/>
      <w:marBottom w:val="0"/>
      <w:divBdr>
        <w:top w:val="none" w:sz="0" w:space="0" w:color="auto"/>
        <w:left w:val="none" w:sz="0" w:space="0" w:color="auto"/>
        <w:bottom w:val="none" w:sz="0" w:space="0" w:color="auto"/>
        <w:right w:val="none" w:sz="0" w:space="0" w:color="auto"/>
      </w:divBdr>
      <w:divsChild>
        <w:div w:id="1920286081">
          <w:marLeft w:val="0"/>
          <w:marRight w:val="0"/>
          <w:marTop w:val="0"/>
          <w:marBottom w:val="0"/>
          <w:divBdr>
            <w:top w:val="none" w:sz="0" w:space="0" w:color="auto"/>
            <w:left w:val="none" w:sz="0" w:space="0" w:color="auto"/>
            <w:bottom w:val="none" w:sz="0" w:space="0" w:color="auto"/>
            <w:right w:val="none" w:sz="0" w:space="0" w:color="auto"/>
          </w:divBdr>
          <w:divsChild>
            <w:div w:id="384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2105">
      <w:bodyDiv w:val="1"/>
      <w:marLeft w:val="0"/>
      <w:marRight w:val="0"/>
      <w:marTop w:val="0"/>
      <w:marBottom w:val="0"/>
      <w:divBdr>
        <w:top w:val="none" w:sz="0" w:space="0" w:color="auto"/>
        <w:left w:val="none" w:sz="0" w:space="0" w:color="auto"/>
        <w:bottom w:val="none" w:sz="0" w:space="0" w:color="auto"/>
        <w:right w:val="none" w:sz="0" w:space="0" w:color="auto"/>
      </w:divBdr>
    </w:div>
    <w:div w:id="1641501063">
      <w:bodyDiv w:val="1"/>
      <w:marLeft w:val="0"/>
      <w:marRight w:val="0"/>
      <w:marTop w:val="0"/>
      <w:marBottom w:val="0"/>
      <w:divBdr>
        <w:top w:val="none" w:sz="0" w:space="0" w:color="auto"/>
        <w:left w:val="none" w:sz="0" w:space="0" w:color="auto"/>
        <w:bottom w:val="none" w:sz="0" w:space="0" w:color="auto"/>
        <w:right w:val="none" w:sz="0" w:space="0" w:color="auto"/>
      </w:divBdr>
      <w:divsChild>
        <w:div w:id="1520585716">
          <w:marLeft w:val="0"/>
          <w:marRight w:val="0"/>
          <w:marTop w:val="0"/>
          <w:marBottom w:val="0"/>
          <w:divBdr>
            <w:top w:val="none" w:sz="0" w:space="0" w:color="auto"/>
            <w:left w:val="none" w:sz="0" w:space="0" w:color="auto"/>
            <w:bottom w:val="none" w:sz="0" w:space="0" w:color="auto"/>
            <w:right w:val="none" w:sz="0" w:space="0" w:color="auto"/>
          </w:divBdr>
          <w:divsChild>
            <w:div w:id="1859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2004</Words>
  <Characters>13834</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user</cp:lastModifiedBy>
  <cp:revision>10</cp:revision>
  <cp:lastPrinted>2016-04-12T09:38:00Z</cp:lastPrinted>
  <dcterms:created xsi:type="dcterms:W3CDTF">2016-04-12T09:38:00Z</dcterms:created>
  <dcterms:modified xsi:type="dcterms:W3CDTF">2019-04-01T12:19:00Z</dcterms:modified>
</cp:coreProperties>
</file>