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8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BEVALLÁS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8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helyi iparűzési adóról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8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állandó jellegű iparűzési tevékenység esetén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line="240" w:lineRule="auto"/>
              <w:ind w:right="-1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FŐLAP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line="240" w:lineRule="auto"/>
              <w:ind w:right="-1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2018. évben kezdődő adóévről a/az ________________________________ önkormányzat illetékességi területén folytatott tevékenység utáni adókötelezettségről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    Bevallás jellege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Éves bevallás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Záró bevallás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Előtársasági bevallás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Naptári évtől eltérő üzleti évet választó adózó bevallása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Év közben kezdő adózó bevallása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Naptári évtől eltérő üzleti évet választó adózó áttérésének évéről készült évközi bevallása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személyi jövedelemadóról szóló törvény szerinti mezőgazdasági őstermelő bevallása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Htv. 41. § (8) bekezdés alapján, közös őstermelői igazolványban adószámmal rendelkező őstermelő (adózó), családi gazdálkodó bevallása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Htv. 37. § (2)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pontja és a (3) bekezdés alapján adóévben állandó jellegű iparűzési tevékenységgé váló tevékenység után benyújtott bevallás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kisadózó vállalkozás tételes adójának alanyaként benyújtott bevallás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Htv. 39/E. §-a szerint mentes adóalany bevallása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Htv. 39/F. §-a szerint mentes adóalany bevallása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(Az adóelőny de minimis támogatásnak minősül, melynek igénybevételéhez nyilatkozat kitöltése és az adóhatóság részére történő megküldése is szükséges!)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0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13.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Önellenőrzés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5932"/>
      </w:tblGrid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    Bevallott időszak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8131AC" w:rsidRPr="008131AC" w:rsidTr="008131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év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hó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naptól-</w:t>
            </w:r>
          </w:p>
        </w:tc>
      </w:tr>
      <w:tr w:rsidR="008131AC" w:rsidRPr="008131AC" w:rsidTr="008131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év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hó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napig.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III.    Záró bevallás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Felszámolás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Végelszámolás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Kényszertörlés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Adószám törlése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Átalakulás, egyesülés, szétválás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tevékenység saját elhatározásból történő megszüntetése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Hatósági megszüntetés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Előtársaságként működő társaság cégbejegyzés iránti kérelemnek elutasítása vagy a kérelem bejegyzés előtti visszavonása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Székhely áthelyezése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Telephely megszüntetése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Egyszerűsített vállalkozói adóalanyiság megszűnése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Egyéni vállalkozói tevékenység szüneteltetése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13.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kisadózó vállalkozások tételes adójában az adóalanyiság év közben való keletkezése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14.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kisvállalati adóban az adóalanyiság megszűnése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települési önkormányzat adórendeletének hatályon kívül helyezése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3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16.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Egyéb: ________________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IV.    A bevallásban szereplő betétlapok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B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C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D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E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F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G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H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I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J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0"/>
      </w:tblGrid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V.    Adóalany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60" w:after="60" w:line="240" w:lineRule="auto"/>
              <w:ind w:left="100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Adóalany neve (cégneve): ____________________________________________________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60" w:after="60" w:line="240" w:lineRule="auto"/>
              <w:ind w:left="100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Születési helye: ___________________________________________________város/község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60" w:after="60" w:line="240" w:lineRule="auto"/>
              <w:ind w:left="100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Születési ideje: ________ év ____ hó ____ nap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60" w:after="60" w:line="240" w:lineRule="auto"/>
              <w:ind w:left="100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Anyja születési családi és utóneve: ______________________________________________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60" w:after="60" w:line="240" w:lineRule="auto"/>
              <w:ind w:left="100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Adóazonosító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60" w:after="60" w:line="240" w:lineRule="auto"/>
              <w:ind w:left="100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Adószáma: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60" w:after="60" w:line="240" w:lineRule="auto"/>
              <w:ind w:left="100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Székhelye, lakóhelye: ______________________________________________város/község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60" w:after="60" w:line="240" w:lineRule="auto"/>
              <w:ind w:left="100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 közterület ____ közterület jelleg ___ hsz. ___ ép. ___ lh. ___em. ___ajtó.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60" w:after="60" w:line="240" w:lineRule="auto"/>
              <w:ind w:left="100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Az adóbevallást kitöltő neve (,ha az nem azonos az adóalannyal): __________________________________________________________________________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60" w:after="60" w:line="240" w:lineRule="auto"/>
              <w:ind w:left="100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    Telefonszáma: ______________________________________________________________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60" w:after="60" w:line="240" w:lineRule="auto"/>
              <w:ind w:left="100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    E-mail címe: ______________________________________________________________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VI.    Az adó alapjának egyszerűsített meghatározási módját választók nyilatkozata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240" w:right="-5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adóévre az adóalap egyszerűsített megállapítási módját választom: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20" w:right="-5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személy jövedelemadóról szóló törvény szerinti átalányadózóként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20" w:right="-5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az egyszerűsített vállalkozói adó alanyaként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20" w:right="-5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8 millió forintot meg nem haladó nettó árbevételű adóalanyként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920" w:right="-5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i/>
                <w:iCs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kisvállalati adó hatálya alá tartozó adóalanyként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7"/>
        <w:gridCol w:w="3413"/>
      </w:tblGrid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VII.    Az adó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(a 29. sor kivételével forintban)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 Htv. szerinti </w:t>
            </w:r>
            <w:r w:rsidRPr="008131AC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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vállalkozási szintű </w:t>
            </w:r>
            <w:r w:rsidRPr="008131AC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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éves nettó árbevétel (részletezése külön lapon található):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Eladott áruk beszerzési értékének, közvetített szolgáltatások értékének figyelembe vehető (a Htv. 39. § (6) bekezdésének hatálya alá nem tartozó adóalany esetén: „E” lap II/7. sor) együttes összege: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Az alvállalkozói teljesítések értéke: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Anyagköltség: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Alapkutatás, alkalmazott kutatás, kísérleti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fejlesztés adóévben elszámolt közvetlen költsége: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Htv. szerinti – vállalkozási szintű – adóalap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[(1-(2+3+4+5) vagy a Htv. 39. § (6), (10) bekezdés alkalmazása esetén: „E” jelű lap III/11. sor]: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Szokásos piaci árra való kiegészítés miatti korrekció (+,-)*: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8.    Az IFRS-t alkalmazó vállalkozóknál az I jelű betétlap VII. pontjának 1. pontja vagy VIII. 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pontjának 1. pontja szerinti áttérési különbözet összege (+,-)*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[részletezése az I jelű betétlapon található]: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    Az IFRS-t alkalmazó vállalkozónál számviteli önellenőrzési különbözet (+,-)*: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    A foglalkoztatás növeléséhez kapcsolódó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adóalap-mentesség: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    A foglalkoztatás csökkentéséhez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kapcsolódó adóalap-növekmény: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    Korrigált Htv. szerinti - vállalkozási szintű - adóalap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[6+7+8+9-10+11]: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13.    Az önkormányzat illetékességi területére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jutó </w:t>
            </w:r>
            <w:r w:rsidRPr="008131AC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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12. sorban lévő adóalap megosztása szerinti </w:t>
            </w:r>
            <w:r w:rsidRPr="008131AC">
              <w:rPr>
                <w:rFonts w:ascii="Symbol" w:eastAsia="Times New Roman" w:hAnsi="Symbol" w:cs="Times"/>
                <w:color w:val="000000"/>
                <w:sz w:val="24"/>
                <w:szCs w:val="24"/>
                <w:lang w:eastAsia="hu-HU"/>
              </w:rPr>
              <w:t>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települési szintű adóalap: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14.    Adómentes adóalap önkormányzati döntés alapján [Htv. 39/C. § (2) bekezdése szerint]: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15.    Adómentes adóalap önkormányzati döntés alapján [Htv. 39/C. § (4) bekezdése szerint]: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16.    Az önkormányzati rendelet szerinti adóköteles adóalap (13-14-15):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17.    Adóalapra jutó iparűzési adó összege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(16. sor x __________ %):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18.    Önkormányzati döntés szerinti adókedvezmény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[Htv. 39/C. § (2) bekezdése szerint]: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19.    Önkormányzati döntés szerinti adókedvezmény [Htv. 39/C. § (4) bekezdése szerint]: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20.    Az ideiglenes jellegű iparűzési tevékenység után az adóévben megfizetett és az önkormányzatnál levonható adóátalány összege [Htv. 40/A. § (1)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pontja szerint]: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21.    A ráfordításként, költségként az adóévben elszámolt belföldi útdíj 7,5 %-ának a településre jutó összege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[Htv. 40/A. § (1)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pontja szerint]: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22.    A ráfordításként, költségként az adóévben elszámolt külföldi útdíj 7,5 %-ának a településre jutó összege [Htv. 40/A. § (1)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pontja szerint]: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23.    A ráfordításként, költségként az adóévben elszámolt úthasználati díj 7,5 %-ának a településre jutó összege [Htv. 40/A. § (1)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b)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pontja szerint]: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24.    Az önkormányzati döntés szerint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 vállalkozó az adóévben elszámolt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alapkutatás, alkalmazott kutatás vagy kísérleti fejlesztés közvetlen költsége 10%-ának településre jutó hányada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[Htv. 40/A. § (3) bekezdése]: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25.    Az iparűzési adófizetési kötelezettség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[17-(18+19+20+21+22+23+24)]: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26.    Az önkormányzatra jutó adóátalány összege: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27.    Külföldön létesített telephelyre jutó adóalap: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28.    Az adóévben megfizetett útdíj 7,5%-a: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29.    A foglalkoztatás növeléséhez kapcsolódó létszámnövekmény (főben kifejezett adat):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</w:tbl>
    <w:p w:rsidR="008131AC" w:rsidRPr="008131AC" w:rsidRDefault="008131AC" w:rsidP="008131AC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98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4471"/>
      </w:tblGrid>
      <w:tr w:rsidR="008131AC" w:rsidRPr="008131AC" w:rsidTr="008131A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9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VIII.    Adóelőlegek bevallása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    Előlegfizetési időszak: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év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hó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naptól-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év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hó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napig.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    Első előlegrészlet. Esedékesség: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év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hó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nap.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2.1.    Összeg (forintban):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    Második előlegrészlet. Esedékesség: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év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hó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nap.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3.1.    Összeg (forintban):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</w:tbl>
    <w:p w:rsidR="008131AC" w:rsidRPr="008131AC" w:rsidRDefault="008131AC" w:rsidP="008131AC">
      <w:pPr>
        <w:spacing w:after="0" w:line="240" w:lineRule="auto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tbl>
      <w:tblPr>
        <w:tblW w:w="98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289"/>
        <w:gridCol w:w="847"/>
        <w:gridCol w:w="847"/>
        <w:gridCol w:w="3977"/>
      </w:tblGrid>
      <w:tr w:rsidR="008131AC" w:rsidRPr="008131AC" w:rsidTr="008131A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9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IX.    Felelősségem tudatában kijelentem, hogy a bevallásban szereplő adatok a valóságnak megfelelnek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 az adóbevallást az adózó helyett annak képviselője (meghatalmazottja) nyújtja be, jelölje X-szel*: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Az önkormányzati adóhatósághoz bejelentett, a bevallás aláírására jogosult állandó meghatalmazott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Meghatalmazott (meghatalmazás csatolva)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Az önkormányzati adóhatósághoz bejelentett pénzügyi képviselő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*A NAV útján benyújtott bevallás esetén nem kell jelölni.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    Jelen adóbevallást ellenjegyzem: ____________________________________________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    Adótanácsadó, adószakértő neve: ____________________________________________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    Adóazonosító száma: _____________________________________________________</w:t>
            </w:r>
          </w:p>
        </w:tc>
      </w:tr>
      <w:tr w:rsidR="008131AC" w:rsidRPr="008131AC" w:rsidTr="008131A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31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    Bizonyítvány, igazolvány száma: ____________________________________________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1383"/>
        <w:gridCol w:w="908"/>
        <w:gridCol w:w="409"/>
        <w:gridCol w:w="409"/>
        <w:gridCol w:w="3560"/>
      </w:tblGrid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„A” JELŰ BETÉTLAP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iparűzési adóbevalláshoz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Vállalkozók nettó árbevételének kiszámítása [éves beszámolóját a számviteli törvény szerint készítő adóalany esetén]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    Adóalany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Adóalany neve (cégneve): ____________________________________________________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Adóaz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Adószáma: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     Nettó árbevétel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Htv. szerinti – vállalkozási szintű – éves nettó árbevétel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[2-3-4-5-6-7]: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 számviteli törvény, az Szja. törvény hatálya alá tartozó vállalkozó kompenzációs felárral növelt ellenérték szerinti nettó árbevétel: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3.    Jogdíjbevétel: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Egyéb szolgáltatások értékeként, illetve egyéb ráfordítások között kimutatott jövedéki adó összege: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Egyéb ráfordítások között kimutatott regisztrációs adó, az alkoholos italok utáni népegészségügyi termékadó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5.1.     Az 5. sorból a regisztrációs adó: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5.2.     Az 5. sorból az alkoholos italok utáni népegészségügyi termékadó: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Felszolgálási díj árbevétele: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Főtevékenységként sporttevékenységet végző, a Sport tv. szerinti sportvállalkozás nettó árbevételt csökkentő tétele*: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minősül. A támogatás igénybevételéről e bevallásban nyilatkozni kell!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II/A. Nyilatkozat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FFFFFF"/>
                <w:sz w:val="24"/>
                <w:szCs w:val="24"/>
                <w:lang w:eastAsia="hu-HU"/>
              </w:rPr>
              <w:t>a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Nyilatkozom, hogy a Htv. 52. § 22. pont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i)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alpontja szerinti („A” jelű betétlap II./7. sora) nettó árbevétel csökkentés miatti adócsökkenést választásom szerint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csekély összegű támogatásokról szóló rendelettel vagy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Szerződés 107. és 108. cikke alkalmazásában bizonyos támogatási kategóriáknak a belső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piaccal összeegyeztethetővé nyilvánításáról szóló, 2014. június 17-i 651/2014/EU bizottsági rendelet hatályos szabályaival, különösen 55. cikkével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összhangban veszem igénybe.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gridSpan w:val="2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adózó vagy képviselője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(meghatalmazottja) aláírása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1339"/>
        <w:gridCol w:w="879"/>
        <w:gridCol w:w="409"/>
        <w:gridCol w:w="409"/>
        <w:gridCol w:w="3587"/>
      </w:tblGrid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„B” JELŰ BETÉTLAP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iparűzési adóbevalláshoz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Hitelintézetek és pénzügyi vállalkozások nettó árbevételének kiszámítása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lang w:eastAsia="hu-HU"/>
              </w:rPr>
              <w:t>I.    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Adóalany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Adóalany neve (cégneve): _________________________________________________________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Adóazonosító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Adószáma: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lang w:eastAsia="hu-HU"/>
              </w:rPr>
              <w:t>II.    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Nettó árbevétel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Htv. szerinti – vállalkozási szintű – éves nettó árbevétel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[2+3+4+5+6+7-8-9]: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Kapott kamatok és kamatjellegű bevételek: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Egyéb pénzügyi szolgáltatás bevételei: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Nem pénzügyi és befektetési szolgáltatás nettó árbevétele: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Befektetési szolgáltatás bevétele: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Fedezeti ügyletek nyereségének/veszteségének nyereségjellegű különbözete: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Alapügyletek (fedezett tételek) nyereségének/veszteségének nyereségjellegű különbözete: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Fizetett kamatok és kamatjellegű ráfordítások: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    Pénzügyi lízingbe adott eszköz után elszámolt elábé: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gridSpan w:val="2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  <w:gridCol w:w="1363"/>
        <w:gridCol w:w="895"/>
        <w:gridCol w:w="409"/>
        <w:gridCol w:w="409"/>
        <w:gridCol w:w="3492"/>
      </w:tblGrid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„C” JELŰ BETÉTLAP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iparűzési adóbevalláshoz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Biztosítók nettó árbevételének kiszámítása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    Adóalany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Adóalany neve (cégneve): _________________________________________________________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Adóazonosító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Adószáma: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     Nettó árbevétel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Htv. szerinti – vállalkozási szintű – éves nettó árbevétel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[2+3+4+5+6+7-8]: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Biztosítástechnikai eredmény: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Nettó működési költség: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4.    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Fedezeti ügyletek nyereségének/veszteségének nyereségjellegű különbözete: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Alapügyletek (fedezett tételek) nyereségének/veszteségének nyereségjellegű különbözete: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Nem biztosítási tevékenység bevétele, befektetések nettó árbevétele, a Htv. 52. § 22. pont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alpontja szerint egyéb növelő tételek: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Htv. 52. § 22. pont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alpontjában foglalt csökkentések: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1345"/>
        <w:gridCol w:w="883"/>
        <w:gridCol w:w="409"/>
        <w:gridCol w:w="409"/>
        <w:gridCol w:w="3561"/>
      </w:tblGrid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„D” JELŰ BETÉTLAP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iparűzési adóbevalláshoz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Befektetési vállalkozások nettó árbevételének kiszámítása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    Adóalany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Adóalany neve (cégneve): _________________________________________________________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Adóazonosító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Adószáma: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     Nettó árbevétel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Htv. szerinti – vállalkozási szintű – éves nettó árbevétel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[2+3+4+5+6]: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Befektetési szolgáltatási tevékenység bevételei: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Nem befektetési szolgáltatási tevékenység bevétele: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Kapott kamatok és kamatjellegű bevételek együttes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Fedezeti ügyletek nyereségének/ veszteségének nyereségjellegű különbözete: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Alapügyletek (fedezett tételek) nyereségének/veszteségének nyereségjellegű különbözete: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_____________________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1385"/>
        <w:gridCol w:w="909"/>
        <w:gridCol w:w="409"/>
        <w:gridCol w:w="409"/>
        <w:gridCol w:w="3405"/>
      </w:tblGrid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480" w:line="240" w:lineRule="auto"/>
              <w:ind w:left="-56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„E” JELŰ BETÉTLAP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480" w:line="240" w:lineRule="auto"/>
              <w:ind w:left="-56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folytatott állandó jellegű iparűzési tevékenység utáni adókötelezettségről szóló helyi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iparűzési adóbevalláshoz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80" w:after="60" w:line="240" w:lineRule="auto"/>
              <w:ind w:left="-56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eladott áruk beszerzési értéke és a közvetített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80" w:after="60" w:line="240" w:lineRule="auto"/>
              <w:ind w:left="-56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szolgáltatások értéke figyelembe vehető együttes összege, kapcsolt vállalkozás adóalapja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     Adóalany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Htv. 39. § (6), (10) bekezdés szerinti kapcsolt vállalkozás tagja: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Adóalany neve (cégneve): _________________________________________________________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Adóazonosító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Adószáma: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    A Htv. 39. § (6), (10) bekezdésének hatálya alá nem tartozó vállalkozás esetén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Eladott áruk beszerzési értéke (elábé) összesen: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Közvetített szolgáltatások értéke összesen: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Az 1. és 2. sorból a Htv. 39. § (7) bekezdése szerinti export árbevételhez kapcsolódó elábé és közvetített szolgáltatások értéke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 (</w:t>
            </w:r>
            <w:r w:rsidRPr="008131A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500 M Ft-ot meg nem haladó nettó árbevételű vállalkozónak nem kell kitölteni!)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Az 1. sorból a Htv. 39. § (7) bekezdése szerinti közfinanszírozásban részesülő gyógyszerek értékesítéséhez kapcsolódó elábé, vagy dohány kiskereskedelmi-ellátónál a dohány bekerülési értéke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</w:t>
            </w:r>
            <w:r w:rsidRPr="008131A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500 M Ft-ot meg nem haladó nettó árbevételű vállalkozónak nem kell kitölteni!)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Az 1. sorból a Htv. 39. § (7) bekezdése szerinti földgázpiaci és villamosenergia piaci ügyletek elszámolása érdekében vásárolt és továbbértékesített, a számvitelről szóló törvény szerinti eladott áruk beszerzési értékeként elszámolt földgáz és villamosenergia beszerzési értéke </w:t>
            </w:r>
            <w:r w:rsidRPr="008131A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(500 M Ft-ot meg nem haladó nettó árbevételű vállalkozónak nem kell kitölteni!)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A Htv. 39. § (4) és (5) bekezdése alapján (sávosan) megállapított, levonható elábé és közvetített szolgáltatások értéke együttes összege (</w:t>
            </w:r>
            <w:r w:rsidRPr="008131A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500 M Ft-ot meg nem haladó nettó árbevételű vállalkozónak nem kell kitölteni!)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7.    Figyelembe vehető elábé és a közvetített szolgáltatások értékének együttes 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összege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 [legfeljebb 500 M Ft nettó árbevételű adózó esetén: (1+2), 500 M Ft feletti nettó árbevétel esetén: (3+4+5+6)]: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III.    A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Htv. 39. § (6), (10) bekezdésének hatálya alá tartozó kapcsolt vállalkozás esetén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 kapcsolt vállalkozás adóalanyok összes nettó árbevétele: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 kapcsolt vállalkozás adóalanyok által figyelembe vehető összes anyagköltség, alvállalkozói teljesítések értéke, alapkutatás, alkalmazott kutatás, kísérleti fejlesztés adóévben elszámolt közvetlen költsége: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 kapcsolt vállalkozás adóalanyok összes eladott áruk beszerzési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 kapcsolt vállalkozás adóalanyok összes közvetített szolgáltatások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A 3. és 4. sorból a Htv. 39. § (7) bekezdése szerinti export árbevételhez kapcsolódó összes elábé és közvetített szolgáltatások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A 3. sorból a Htv. 39. § (7) bekezdése szerinti közfinanszírozásban részesülő gyógyszerek értékesítéséhez kapcsolódó elábé, vagy dohány kiskereskedelmi-ellátónál a dohány bekerülési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A 3. sorból a Htv. 39. § (7) bekezdése szerinti 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A kapcsolt vállalkozásoknál a Htv. 39. § (4) és (5) bekezdése alapján (sávosan) megállapított, levonható elábé és közvetített szolgáltatások értéke együttes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    A kapcsolt vállalkozás tagjai által összesen figyelembe vehető eladott áruk beszerzési értékének és a közvetített szolgáltatások értékének együttes összege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[5+6+7+8]: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    A kapcsolt vállalkozások összesített pozitív előjelű különbözete (adóalap)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[1-2-9]: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    Az adóalanyra jutó vállalkozási szintű adóalap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[„E” jelű betétlap III. /10. sor x („A” vagy „B” vagy „C” vagy „D” jelű betétlap II/1. sor ÷ „E” jelű betétlap III./1. sor)]: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adózó vagy képviselője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(meghatalmazottja) aláírása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-1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„F” JELŰ BETÉTLAP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-1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2018. évben kezdődő adóévről a/az ________________ önkormányzat illetékességi területén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folytatott állandó jellegű iparűzési tevékenység utáni adókötelezettségről szóló helyi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iparűzési adóbevalláshoz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180" w:hanging="7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 vállalkozási szintű adóalap megosztása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     Adóalany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Adóalany neve (cégneve): _________________________________________________________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Adóazonosító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Adószáma: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    Az alkalmazott adóalap megosztási módszere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Htv. melléklet 1.1. pontja szerinti személyi jellegű ráfordítással arányos megosztás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Htv. melléklet 1.2. pontja szerinti eszközérték arányos megosztás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Htv. melléklet 2.1. pontja szerinti megosztás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Htv. melléklet 2.2. pontja szerinti megosztás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Htv. melléklet 2.3. pontja szerinti megosztás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Htv. melléklet 2.4.1. pontja szerinti megosztás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Htv. melléklet 2.4.2. pontja szerinti megosztás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3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455"/>
        <w:gridCol w:w="1455"/>
        <w:gridCol w:w="416"/>
        <w:gridCol w:w="415"/>
        <w:gridCol w:w="415"/>
        <w:gridCol w:w="2883"/>
        <w:gridCol w:w="205"/>
        <w:gridCol w:w="205"/>
        <w:gridCol w:w="409"/>
        <w:gridCol w:w="409"/>
        <w:gridCol w:w="3390"/>
        <w:gridCol w:w="1915"/>
        <w:gridCol w:w="1867"/>
        <w:gridCol w:w="2129"/>
      </w:tblGrid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III.    A megosztás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(A 7-8. és a 11-16. sorok kivételével forintban)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 vállalkozás által az adóévben – a Htv. melléklete szerint – figyelembeveendő összes személyi jellegű ráfordítás összege: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Az 1. sorból az önkormányzat illetékességi területén foglalkoztatottak után az adóévben – a Htv. melléklete szerint – figyelembeveendő személyi jellegű ráfordítás összege: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 vállalkozásnak az adóévben a székhely, telephely szerinti településekhez tartozó – a Htv. melléklete szerinti – összes eszközérték összege: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 3. sorból az önkormányzat illetékességi területén figyelembeveendő – a Htv. melléklete szerinti – eszközérték összege: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Egyetemes szolgáltató, villamosenergia- vagy földgázkereskedő villamosenergia vagy földgáz végső fogyasztók részére történő értékesítésből származó összes számviteli törvény szerinti nettó árbevétele: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Az 5. sorból az önkormányzat illetékességi területére jutó számviteli törvény szerinti nettó árbevétele: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Villamosenergia-elosztó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A 7. sorból az önkormányzat illetékességi területén lévő végső fogyasztónak továbbított villamosenergia vagy földgáz mennyisége: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    Az építőipari tevékenységből [Htv. 52. § 24. pontja] származó, számviteli törvény szerinti értékesítés nettó árbevétele és az adóév utolsó napján fennálló, építőipari tevékenységgel összefüggésben készletre vett befejezetlen termelés, félkésztermék, késztermék értéke együttes összege: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    A 9. sorból az önkormányzat illetékességi területén a Htv. 37. § (2)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 és (3) bekezdés szerint létrejött telephelyre jutó összeg: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    A vezeték nélküli távközlési tevékenységet végző vállalkozó távközlési szolgáltatást igénybe vevő előfizetőinek száma: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    A 11.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13.    A vezetékes távközlési tevékenységet végző vállalkozó vezetékes távközlési tevékenység szolgáltatási helyeinek száma: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14.    A 13. sorból az önkormányzat illetékességi területén található vezetékes szolgáltatási helyeinek száma: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15.    A vezetékes távközlési tevékenységet végző vállalkozó vezeték nélküli távközlési szolgáltatást igénybe vevő előfizetőinek száma: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16.    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8131AC" w:rsidRPr="008131AC" w:rsidTr="008131AC">
        <w:trPr>
          <w:gridAfter w:val="2"/>
        </w:trPr>
        <w:tc>
          <w:tcPr>
            <w:tcW w:w="0" w:type="auto"/>
            <w:vAlign w:val="center"/>
            <w:hideMark/>
          </w:tcPr>
          <w:p w:rsidR="008131AC" w:rsidRPr="008131AC" w:rsidRDefault="008131AC" w:rsidP="008131A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  <w:tr w:rsidR="008131AC" w:rsidRPr="008131AC" w:rsidTr="008131AC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„G” JELŰ BETÉTLAP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2018. évben kezdődő adóévről a/az ________________ önkormányzat illetékességi területén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folytatott állandó jellegű iparűzési tevékenység utáni adókötelezettségről szóló helyi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iparűzési adóbevalláshoz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right="-4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Nyilatkozat a túlfizetésről</w:t>
            </w:r>
          </w:p>
        </w:tc>
      </w:tr>
      <w:tr w:rsidR="008131AC" w:rsidRPr="008131AC" w:rsidTr="008131AC">
        <w:tc>
          <w:tcPr>
            <w:tcW w:w="0" w:type="auto"/>
            <w:gridSpan w:val="15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4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 Adóalany</w:t>
            </w:r>
          </w:p>
        </w:tc>
      </w:tr>
      <w:tr w:rsidR="008131AC" w:rsidRPr="008131AC" w:rsidTr="008131AC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lang w:eastAsia="hu-HU"/>
              </w:rPr>
              <w:t>1.    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Adóalany neve (cégneve): ________________________________________________________________________________________</w:t>
            </w:r>
          </w:p>
        </w:tc>
      </w:tr>
      <w:tr w:rsidR="008131AC" w:rsidRPr="008131AC" w:rsidTr="008131AC">
        <w:tc>
          <w:tcPr>
            <w:tcW w:w="0" w:type="auto"/>
            <w:gridSpan w:val="1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lang w:eastAsia="hu-HU"/>
              </w:rPr>
              <w:t>2.    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Adóazonosító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lang w:eastAsia="hu-HU"/>
              </w:rPr>
              <w:t>3.    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Adószáma: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lang w:eastAsia="hu-HU"/>
              </w:rPr>
              <w:t>4.    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túlfizetés visszautalására szolgáló pénzforgalmi számlaszáma: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1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4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 Nyilatkozat</w:t>
            </w:r>
          </w:p>
        </w:tc>
      </w:tr>
      <w:tr w:rsidR="008131AC" w:rsidRPr="008131AC" w:rsidTr="008131AC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Nyilatkozom, hogy más adóhatóságnál nincs fennálló adótartozásom.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túlfizetés összegét később esedékes helyi iparűzési adó fizetési kötelezettségre kívánom felhasználni.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túlfizetés összegéből _______________________ forintot kérek visszatéríteni, a fennmaradó összeget később esedékes helyi iparűzési adó fizetési kötelezettségre kívánom felhasználni.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túlfizetés összegéből 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túlfizetés 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túlfizetés teljes összegének visszatérítését kérem.</w:t>
            </w:r>
          </w:p>
        </w:tc>
      </w:tr>
      <w:tr w:rsidR="008131AC" w:rsidRPr="008131AC" w:rsidTr="008131AC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4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III. Más adónemben, hatóságnál nyilvántartott, lejárt esedékességű köztartozásra átvezetendő összegek</w:t>
            </w:r>
          </w:p>
        </w:tc>
      </w:tr>
      <w:tr w:rsidR="008131AC" w:rsidRPr="008131AC" w:rsidTr="008131A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Sorszám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Köztartozást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nyilvántartó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intézmény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megnevezése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Köztartozás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fajtája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Összeg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(forint)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Köztartozáshoz tartozó pénzintézeti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számlaszám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Intézmény által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alkalmazott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ügyfél azonosító szám</w:t>
            </w:r>
          </w:p>
        </w:tc>
      </w:tr>
      <w:tr w:rsidR="008131AC" w:rsidRPr="008131AC" w:rsidTr="008131A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0" w:type="auto"/>
            <w:gridSpan w:val="4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gridSpan w:val="2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______________________________________________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4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23"/>
        <w:gridCol w:w="623"/>
        <w:gridCol w:w="1245"/>
        <w:gridCol w:w="1219"/>
        <w:gridCol w:w="3258"/>
        <w:gridCol w:w="3282"/>
      </w:tblGrid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„H” JELŰ BETÉTLAP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2018. évben kezdődő adóévről a/az ________________ önkormányzat illetékességi területén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folytatott állandó jellegű iparűzési tevékenység utáni adókötelezettségről szóló helyi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iparűzési adóbevalláshoz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right="-4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Önellenőrzési pótlék bevallása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     Adóalany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Adóalany neve (cégneve): _____________________________________________________________________________________________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Adóazonosító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Adószáma: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    Önellenőrzés</w:t>
            </w:r>
          </w:p>
        </w:tc>
      </w:tr>
      <w:tr w:rsidR="008131AC" w:rsidRPr="008131AC" w:rsidTr="008131A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Adóalap változása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(+,-)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Adóösszeg változása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(+,-)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620" w:hanging="4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Az önellenőrzési pótlék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62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alapja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640" w:hanging="4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Az önellenőrzési pótlék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64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összege</w:t>
            </w:r>
          </w:p>
        </w:tc>
      </w:tr>
      <w:tr w:rsidR="008131AC" w:rsidRPr="008131AC" w:rsidTr="008131A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4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0" w:type="auto"/>
            <w:gridSpan w:val="2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_________________________________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adózó vagy képviselője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(meghatalmazottja) aláírása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8"/>
        <w:gridCol w:w="1815"/>
        <w:gridCol w:w="206"/>
        <w:gridCol w:w="206"/>
        <w:gridCol w:w="195"/>
        <w:gridCol w:w="195"/>
        <w:gridCol w:w="373"/>
        <w:gridCol w:w="373"/>
        <w:gridCol w:w="2899"/>
      </w:tblGrid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„I” JELŰ BETÉTLAP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iparűzési adóbevalláshoz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éves beszámolóját az IFRS-ek alapján készítő vállalkozó részére</w:t>
            </w:r>
          </w:p>
        </w:tc>
      </w:tr>
      <w:tr w:rsidR="008131AC" w:rsidRPr="008131AC" w:rsidTr="008131AC">
        <w:tc>
          <w:tcPr>
            <w:tcW w:w="0" w:type="auto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    Adóalany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Adóalany neve (cégneve): ____________________________________________________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Adóazonosító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Adószáma: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    Nettó árbevétel</w:t>
            </w:r>
          </w:p>
        </w:tc>
      </w:tr>
      <w:tr w:rsidR="008131AC" w:rsidRPr="008131AC" w:rsidTr="008131AC">
        <w:tc>
          <w:tcPr>
            <w:tcW w:w="0" w:type="auto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50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II/1. A Htv. 40/C. §-a szerinti nettó árbevétel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Nettó árbevétel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[2+3+4+5+6+7+8+9+10+11+12+13+14+15+16+17+18-19-20-21-22-23-24+25]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before="160"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Bevétel IFRS 15 szerint: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Más standardok által az IFRS 15 szerinti árbevételként elszámolni rendelt tételek: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Megszűnt tevékenységből származó árbevétel: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Bevételt nem eredményező csere keretében elcserélt áru, szolgáltatás értéke: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Sztv. szerint – nem számlázott – utólag adott (fizetendő) szerződés szerinti engedmény: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Az IFRS 15 standard 60-65. bekezdés alapján elszámolt kamat: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Az IFRS 15 standard 51. bekezdés alapján a bevételt csökkentő kötbér: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right="-38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    A Htv. 52. § 40. pontja szerinti közvetített szolgáltatásnak megfelelő ügylet keretében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right="-3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közvetített szolgáltatás bekerülési értéke: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    Saját név alatt történt bizományosi áru-értékesítés számviteli törvény szerinti bekerülési értéke: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    Bevételt keletkeztető ügyletekhez kapcsolódó fedezeti ügylet bevételcsökkentő hatása: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    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13.    Nem a szokásos tevékenység keretében keletkezett áruértékesítés, szolgáltatásnyújtás árbevétele: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14.    Üzletág-átruházás esetén az átadott eszközök kötelezettségekkel csökkentett értékét meghaladó ellenérték: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15.    Operatív lízingből származó árbevétel: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16.    Az IFRS 15 Vevői standard 70-71. bekezdése alapján az ügyleti ár csökkenéseként elszámolt, vevőnek fizetendő ellenérték: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17.    IFRS 4. Biztosítási szerződések c. standard szerint biztosítóként a biztosítási szerződésből kapott bevétel: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18.    A Htv. 40/C. § (2)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m)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pontja szerinti korrekció: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19.    Jogdíjbevétel: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20.    Felszolgálási díj árbevétele: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21.    Az adóhatósággal elszámolt jövedéki adó, regisztrációs adó, az alkoholos italt terhelő népegészségügyi termékadó összege: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 21. sorból: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21.1. jövedéki adó: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600" w:hanging="64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21.2.     regisztrációs adó: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600" w:hanging="64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21.3.     az alkoholos italt terhelő népegészségügyi termékadó:</w:t>
            </w: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22.    Bevételt keletkeztető ügyletekhez kapcsolódó fedezeti ügylet bevételnövelő hatása: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23.    Az IFRS 15 Vevői standard 60-65. bekezdése alapján elszámolt kamatráfordítás összege: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24.    Az adóévet megelőző bármely adóévben figyelembe vett, a Htv. 2016. december 31-ig hatályos (2)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k)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vagy a 2017. január 1-től hatályos (2)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m)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 szerinti bevételnövelő tétel összege: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25.    Az IFRS 11 szerinti közös megállapodás alapján végzett tevékenység nettó árbevétele (+,-):*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*Negatív érték esetén az előjelet a számadat előtt kell feltüntetni!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II/2. A Htv. 40/D. §-a szerinti nettó árbevétel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Nettó árbevétel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[2+3+4+5+6+7+8-9-10-11+12+13]: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Kapott kamatként elszámolt 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 kamatbevétel csökkentéseként az üzleti évben elszámolt fizetett, fizetendő díjak, jutalékok összegével: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 nyújtott szolgáltatások után az IFRS 15 szerint elszámolt bevétel (kapott, járó díjak, jutalék összege):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Az IAS 32 szerinti pénzügyi instrumentum értékesítésével elért nyereség, nyereségjellegű különbözet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Operatív lízingből származó árbevétel: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A nem a szokásos tevékenység keretében keletkezett áruértékesítésből, szolgáltatásnyújtásból származó 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    Az adóalany által ráfordításként elszámolt (fizetett, járó) kamat: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    Pénzügyi lízingbe adott, kereskedelmi árunak nem minősülő eszköz könyv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    A saját követelés értékesítéséből keletkezett, az üzleti évben elszámolt nyereség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    Az IFRS 11 szerinti közös megállapodás alapján végzett tevékenység nettó árbevétele (+,-):*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13.    Megszűnt tevékenységből származó árbevétel: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*Negatív érték esetén az előjelet a számadat előtt kell feltüntetni!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II/3. A Htv. 40/E. §-a szerinti nettó árbevétel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Nettó árbevétel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[2+3+4+5+6+7+8+9-10-11-12-13+14+15]: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Kapott kamatként elszámolt: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 kamatbevétel csökkentéseként az üzleti évben elszámolt fizetett, fizetendő díjak, jutalékok összegével: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4.    A nyújtott szolgáltatások után az IFRS 15 szerint elszámolt bevétel (kapott, járó díjak, jutalékok összege):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Az IAS 32 szerinti pénzügyi instrumentum értékesítésével elért nyereség, nyereségjellegű különbözet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Operatív lízingből származó árbevétel: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A nem a szokásos tevékenység keretében keletkezett áruértékesítésből, szolgáltatásnyújtásból származó 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    Díjbevétel: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    A saját követelés értékesítéséből keletkezett, az üzleti évben elszámolt nyereség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     Az adóalany által ráfordításként elszámolt kamat: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    Pénzügyi lízingbe adott, kereskedelmi árunak nem minősülő eszköz könyv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13.    A biztosítási szerződés szerinti szolgáltatások teljesítése során elszámolt ráfordítás: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14.    Az IFRS 11 szerinti közös megállapodás alapján végzett tevékenység nettó árbevétele (+,-):*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15.    Megszűnt tevékenységből származó árbevétel: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III.    Eladott áruk beszerzési értéke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Eladott áruk beszerzési értéke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[2+3+4+5+6+7-8+9+10]: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Kereskedelmi áruk értékesítéskor nyilvántartott könyv szerinti értéke: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 Htv. 40/C. § (2)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pontjában említett csere esetén a cserébe kapott készlet csereszerződés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Pénzügyi lízingbe adott, kereskedelmi árunak nem minősülő eszköz pénzügyi lízingbe adáskor meglévő könyv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A Htv. 40/C. § (2)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e)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pontja alapján az értékesített termék (ingó, ingatlan) számvitelről szóló törvény szerint megállapítandó bekerülési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Nem a szokásos tevékenység keretében értékesített áru, telek vagy más ingatlan értékesítéskori könyv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Az adóévet megelőző adóév(ek)ben a Htv. 40/F. § (2)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 pontja szerint a könyv szerinti érték növeléseként már figyelembe vett összeg, ha az IFRS-ek alkalmazásából az 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következik, hogy az az adóévben az (1) és (2) bekezdés szerint a könyv szerinti érték összegét növeli: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    Az IFRS 11 szerinti közös megállapodás alapján végzett tevékenység nettó elábé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(+,-):*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    Megszűnt tevékenységből származó elábé: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IV.    Anyagköltség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Anyagköltség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[2+3-4+5+6]: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Az anyag üzleti évben ráfordításként elszámolt felhasználáskori könyv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Az IFRS 11 szerinti közös megállapodás alapján végzett tevékenység anyagköltsége (+,-):*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Megszűnt tevékenységhez kapcsolódó anyagköltség: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V.    Közvetített szolgáltatások értéke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Közvetített szolgáltatások értéke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Az IFRS-ek szerint nem ügynökként közvetített szolgáltatások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 Htv. 40/C. § (2)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e)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pontja alapján bevételnövelő tételként figyelembe vett szolgáltatásnyújtás esetén a közvetített szolgáltatás könyv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Az IFRS 11 szerinti közös megállapodás alapján végzett tevékenység keretében közvetített szolgáltatások értéke (+,-):*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Megszűnt tevékenység során közvetített szolgáltatás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VI.    Alvállalkozói teljesítés értéke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Alvállalkozói teljesítés értéke (2+3):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2.    Folytatódó tevékenység során alvállalkozói teljesítés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Megszűnt tevékenység során alvállalkozói teljesítés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VII.    Áttérési különbözet az IFRS-ek első alkalmazásakor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Az áttérési különbözet összege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[2-3]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(+,-):*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8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 Htv. 40/J. § (1)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a)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pont szerinti áttérési különbözet: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80" w:line="240" w:lineRule="auto"/>
              <w:ind w:left="142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lang w:eastAsia="hu-HU"/>
              </w:rPr>
              <w:t>2.1.    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 A Htv. 40/J. § (1) bekezdés a) pont aa) alpont szerinti áttérési különbözet: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80" w:line="240" w:lineRule="auto"/>
              <w:ind w:left="13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lang w:eastAsia="hu-HU"/>
              </w:rPr>
              <w:t>2.2.    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 A Htv. 40/J. § (1) bekezdés a) pont ab) alpont szerinti áttérési különbözet: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8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 Htv. 40/J. § (1) bekezdés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 szerinti különbözet: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80" w:line="240" w:lineRule="auto"/>
              <w:ind w:left="14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lang w:eastAsia="hu-HU"/>
              </w:rPr>
              <w:t>3.1.    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 Htv. 40/J. § (1) bekezdés b) pont ba) alpont szerinti áttérési különbözet: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lang w:eastAsia="hu-HU"/>
              </w:rPr>
              <w:t>3.2.    </w:t>
            </w: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 Htv. 40/J. § (1) bekezdés b) pont bb) alpont szerinti áttérési különbözet: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VIII.    Áttérési különbözet az IFRS-ek számviteli politika változásakor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8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Az áttérési különbözet összege [2-3] (+,-):*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8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 Htv. 40/J. § (3) bekezdés a) pont szerinti áttérési különbözet: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80" w:line="240" w:lineRule="auto"/>
              <w:ind w:left="13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2.1.    A Htv. 40/J § (3) bekezdés a) pont aa) alpont szerinti áttérési különbözet: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80" w:line="240" w:lineRule="auto"/>
              <w:ind w:left="13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2.2.    A Htv. 40/J. § (3) bekezdés a) pont ab) alpont szerinti áttérési különbözet: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8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 Htv. 40/J. § (3) bekezdés b) pont szerinti különbözet: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80" w:line="240" w:lineRule="auto"/>
              <w:ind w:left="13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3.1.    A Htv. 40/J. § (3) bekezdés b) pont ba) alpont szerinti áttérési különbözet: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80" w:line="240" w:lineRule="auto"/>
              <w:ind w:left="13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3.2.    A Htv. 40/J. § (3) bekezdés b) pont bb) alpont szerinti áttérési különbözet: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0" w:type="auto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gridSpan w:val="4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gridSpan w:val="2"/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8131AC" w:rsidRPr="008131AC" w:rsidTr="008131A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adózó vagy képviselője </w:t>
            </w: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(meghatalmazottja) aláírása</w:t>
            </w:r>
          </w:p>
        </w:tc>
      </w:tr>
    </w:tbl>
    <w:p w:rsidR="008131AC" w:rsidRPr="008131AC" w:rsidRDefault="008131AC" w:rsidP="00813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1192"/>
        <w:gridCol w:w="763"/>
        <w:gridCol w:w="763"/>
        <w:gridCol w:w="4627"/>
      </w:tblGrid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„J” JELŰ BETÉTLAP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iparűzési adóbevalláshoz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 közös őstermelői igazolvánnyal rendelkező adóalanyok és családi gazdaság adóalany tagjainak nyilatkozata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    Nyilatkozat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0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Oldalszám: __/__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    Adóalanyok adatai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Adószámmal és közös őstermelői igazolvánnyal rendelkező adóalany és/vagy családi gazdálkodó adóalany neve: ____________________________________________________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Adószáma: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Adóalany neve:______________________________________________________________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Adóazonosító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Aláírása (törvényes képviselőjének aláírása): ______________________________________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Adóalany neve:______________________________________________________________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Adóazonosító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Aláírása (törvényes képviselőjének aláírása): ______________________________________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Adóalany neve:______________________________________________________________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Adóazonosító jele: 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left="94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Aláírása (törvényes képviselőjének aláírása): ______________________________________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*4-nél több adóalany esetén egy másik „J” jelű lapot is ki kell tölteni!</w:t>
            </w:r>
          </w:p>
        </w:tc>
      </w:tr>
      <w:tr w:rsidR="008131AC" w:rsidRPr="008131AC" w:rsidTr="008131AC">
        <w:tc>
          <w:tcPr>
            <w:tcW w:w="0" w:type="auto"/>
            <w:gridSpan w:val="5"/>
            <w:tcBorders>
              <w:top w:val="single" w:sz="6" w:space="0" w:color="000000"/>
            </w:tcBorders>
            <w:shd w:val="clear" w:color="auto" w:fill="FF9966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8131A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</w:t>
            </w:r>
          </w:p>
        </w:tc>
      </w:tr>
      <w:tr w:rsidR="008131AC" w:rsidRPr="008131AC" w:rsidTr="008131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1AC" w:rsidRPr="008131AC" w:rsidRDefault="008131AC" w:rsidP="008131AC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131A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8131AC" w:rsidRPr="008131AC" w:rsidRDefault="008131AC" w:rsidP="008131AC"/>
    <w:sectPr w:rsidR="008131AC" w:rsidRPr="008131AC" w:rsidSect="00813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AC"/>
    <w:rsid w:val="0056508F"/>
    <w:rsid w:val="008131AC"/>
    <w:rsid w:val="00876BC7"/>
    <w:rsid w:val="00B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3780"/>
  <w15:chartTrackingRefBased/>
  <w15:docId w15:val="{3F78B5F0-0EA1-4B58-9E3D-7E7D896A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8131AC"/>
    <w:rPr>
      <w:color w:val="0000FF"/>
      <w:u w:val="single"/>
    </w:rPr>
  </w:style>
  <w:style w:type="paragraph" w:customStyle="1" w:styleId="msonormal0">
    <w:name w:val="msonormal"/>
    <w:basedOn w:val="Normal"/>
    <w:rsid w:val="0081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8131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5226</Words>
  <Characters>36065</Characters>
  <Application>Microsoft Office Word</Application>
  <DocSecurity>0</DocSecurity>
  <Lines>300</Lines>
  <Paragraphs>82</Paragraphs>
  <ScaleCrop>false</ScaleCrop>
  <Company/>
  <LinksUpToDate>false</LinksUpToDate>
  <CharactersWithSpaces>41209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Gábor</dc:creator>
  <cp:keywords/>
  <dc:description/>
  <cp:lastModifiedBy>Papp Gábor</cp:lastModifiedBy>
  <cp:revision>1</cp:revision>
  <dcterms:created xsi:type="dcterms:W3CDTF">2018-01-12T10:53:00Z</dcterms:created>
  <dcterms:modified xsi:type="dcterms:W3CDTF">2018-01-12T10:55:00Z</dcterms:modified>
</cp:coreProperties>
</file>